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70B3" w14:textId="77566D46" w:rsidR="00416131" w:rsidRPr="003047A9" w:rsidRDefault="00317D5E" w:rsidP="00416131">
      <w:pPr>
        <w:shd w:val="clear" w:color="auto" w:fill="FFFFFF"/>
        <w:spacing w:before="360" w:after="360" w:line="240" w:lineRule="auto"/>
        <w:rPr>
          <w:rFonts w:ascii="Sennheiser Office" w:eastAsia="Times New Roman" w:hAnsi="Sennheiser Office" w:cs="Arial"/>
          <w:b/>
          <w:bCs/>
          <w:color w:val="1F1F1F"/>
          <w:sz w:val="24"/>
          <w:szCs w:val="24"/>
          <w:lang w:val="nl-BE"/>
        </w:rPr>
      </w:pPr>
      <w:r>
        <w:rPr>
          <w:rFonts w:ascii="Sennheiser Office" w:eastAsia="Sennheiser Office" w:hAnsi="Sennheiser Office" w:cs="Sennheiser Office"/>
          <w:b/>
          <w:bCs/>
          <w:noProof/>
          <w:color w:val="1F1F1F"/>
          <w:sz w:val="20"/>
          <w:szCs w:val="20"/>
        </w:rPr>
        <w:drawing>
          <wp:anchor distT="0" distB="0" distL="114300" distR="114300" simplePos="0" relativeHeight="251658240" behindDoc="0" locked="0" layoutInCell="1" allowOverlap="1" wp14:anchorId="221364DC" wp14:editId="33EA1132">
            <wp:simplePos x="0" y="0"/>
            <wp:positionH relativeFrom="margin">
              <wp:align>right</wp:align>
            </wp:positionH>
            <wp:positionV relativeFrom="paragraph">
              <wp:posOffset>572135</wp:posOffset>
            </wp:positionV>
            <wp:extent cx="5943600" cy="5467350"/>
            <wp:effectExtent l="0" t="0" r="0" b="0"/>
            <wp:wrapTopAndBottom/>
            <wp:docPr id="2" name="Picture 2" descr="A pair of earbuds next to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earbuds next to a case&#10;&#10;Description automatically generated"/>
                    <pic:cNvPicPr/>
                  </pic:nvPicPr>
                  <pic:blipFill rotWithShape="1">
                    <a:blip r:embed="rId9" cstate="print">
                      <a:extLst>
                        <a:ext uri="{28A0092B-C50C-407E-A947-70E740481C1C}">
                          <a14:useLocalDpi xmlns:a14="http://schemas.microsoft.com/office/drawing/2010/main" val="0"/>
                        </a:ext>
                      </a:extLst>
                    </a:blip>
                    <a:srcRect t="13162" b="5596"/>
                    <a:stretch/>
                  </pic:blipFill>
                  <pic:spPr bwMode="auto">
                    <a:xfrm>
                      <a:off x="0" y="0"/>
                      <a:ext cx="5943600" cy="5467350"/>
                    </a:xfrm>
                    <a:prstGeom prst="rect">
                      <a:avLst/>
                    </a:prstGeom>
                    <a:ln>
                      <a:noFill/>
                    </a:ln>
                    <a:extLst>
                      <a:ext uri="{53640926-AAD7-44D8-BBD7-CCE9431645EC}">
                        <a14:shadowObscured xmlns:a14="http://schemas.microsoft.com/office/drawing/2010/main"/>
                      </a:ext>
                    </a:extLst>
                  </pic:spPr>
                </pic:pic>
              </a:graphicData>
            </a:graphic>
          </wp:anchor>
        </w:drawing>
      </w:r>
      <w:r w:rsidR="00416131" w:rsidRPr="009602E8">
        <w:rPr>
          <w:rFonts w:ascii="Sennheiser Office" w:eastAsia="Times New Roman" w:hAnsi="Sennheiser Office" w:cs="Arial"/>
          <w:b/>
          <w:bCs/>
          <w:color w:val="00B0F0"/>
          <w:sz w:val="24"/>
          <w:szCs w:val="24"/>
          <w:lang w:val="nl-BE"/>
        </w:rPr>
        <w:t xml:space="preserve"> </w:t>
      </w:r>
      <w:r w:rsidR="00416131" w:rsidRPr="00416131">
        <w:rPr>
          <w:rFonts w:ascii="Sennheiser Office" w:eastAsia="Times New Roman" w:hAnsi="Sennheiser Office" w:cs="Arial"/>
          <w:b/>
          <w:bCs/>
          <w:color w:val="00B0F0"/>
          <w:sz w:val="24"/>
          <w:szCs w:val="24"/>
          <w:lang w:val="nl-BE"/>
        </w:rPr>
        <w:t>Alle goede dingen bestaan uit 4</w:t>
      </w:r>
      <w:r w:rsidR="00416131" w:rsidRPr="003047A9">
        <w:rPr>
          <w:rFonts w:ascii="Sennheiser Office" w:eastAsia="Times New Roman" w:hAnsi="Sennheiser Office" w:cs="Arial"/>
          <w:color w:val="1F1F1F"/>
          <w:sz w:val="24"/>
          <w:szCs w:val="24"/>
          <w:lang w:val="nl-BE"/>
        </w:rPr>
        <w:br/>
      </w:r>
      <w:r w:rsidR="004B29B6" w:rsidRPr="004B29B6">
        <w:rPr>
          <w:rFonts w:ascii="Sennheiser Office" w:eastAsia="Times New Roman" w:hAnsi="Sennheiser Office" w:cs="Arial"/>
          <w:b/>
          <w:bCs/>
          <w:color w:val="1F1F1F"/>
          <w:sz w:val="20"/>
          <w:szCs w:val="20"/>
          <w:lang w:val="nl-BE"/>
        </w:rPr>
        <w:t>Sennheiser lanceert officieel de MOMENTUM True Wireless 4</w:t>
      </w:r>
    </w:p>
    <w:p w14:paraId="3930FF74" w14:textId="77777777" w:rsidR="009602E8" w:rsidRDefault="009602E8" w:rsidP="00416131">
      <w:pPr>
        <w:shd w:val="clear" w:color="auto" w:fill="FFFFFF" w:themeFill="background1"/>
        <w:spacing w:before="360" w:after="360" w:line="276" w:lineRule="auto"/>
        <w:rPr>
          <w:rFonts w:ascii="Sennheiser Office" w:eastAsia="Times New Roman" w:hAnsi="Sennheiser Office" w:cs="Arial"/>
          <w:b/>
          <w:bCs/>
          <w:color w:val="1F1F1F"/>
          <w:sz w:val="24"/>
          <w:szCs w:val="24"/>
          <w:lang w:val="nl-BE"/>
        </w:rPr>
      </w:pPr>
    </w:p>
    <w:p w14:paraId="552EE084" w14:textId="31992E90" w:rsidR="00416131" w:rsidRPr="00416131" w:rsidRDefault="00D52D60" w:rsidP="00416131">
      <w:pPr>
        <w:shd w:val="clear" w:color="auto" w:fill="FFFFFF" w:themeFill="background1"/>
        <w:spacing w:before="360" w:after="360" w:line="276" w:lineRule="auto"/>
        <w:rPr>
          <w:rFonts w:ascii="Sennheiser Office" w:eastAsia="Sennheiser Office" w:hAnsi="Sennheiser Office" w:cs="Sennheiser Office"/>
          <w:b/>
          <w:bCs/>
          <w:color w:val="1F1F1F"/>
          <w:sz w:val="20"/>
          <w:szCs w:val="20"/>
          <w:lang w:val="nl-BE"/>
        </w:rPr>
      </w:pPr>
      <w:r>
        <w:rPr>
          <w:rFonts w:ascii="Sennheiser Office" w:eastAsia="Sennheiser Office" w:hAnsi="Sennheiser Office" w:cs="Sennheiser Office"/>
          <w:b/>
          <w:bCs/>
          <w:color w:val="1F1F1F"/>
          <w:sz w:val="20"/>
          <w:szCs w:val="20"/>
          <w:lang w:val="nl-BE"/>
        </w:rPr>
        <w:t>Amsterdam</w:t>
      </w:r>
      <w:r w:rsidR="00416131" w:rsidRPr="00416131">
        <w:rPr>
          <w:rFonts w:ascii="Sennheiser Office" w:eastAsia="Sennheiser Office" w:hAnsi="Sennheiser Office" w:cs="Sennheiser Office"/>
          <w:b/>
          <w:bCs/>
          <w:color w:val="1F1F1F"/>
          <w:sz w:val="20"/>
          <w:szCs w:val="20"/>
          <w:lang w:val="nl-BE"/>
        </w:rPr>
        <w:t xml:space="preserve">, </w:t>
      </w:r>
      <w:r w:rsidR="004B29B6">
        <w:rPr>
          <w:rFonts w:ascii="Sennheiser Office" w:eastAsia="Sennheiser Office" w:hAnsi="Sennheiser Office" w:cs="Sennheiser Office"/>
          <w:b/>
          <w:bCs/>
          <w:color w:val="1F1F1F"/>
          <w:sz w:val="20"/>
          <w:szCs w:val="20"/>
          <w:lang w:val="nl-BE"/>
        </w:rPr>
        <w:t>1</w:t>
      </w:r>
      <w:r w:rsidR="00416131" w:rsidRPr="00416131">
        <w:rPr>
          <w:rFonts w:ascii="Sennheiser Office" w:eastAsia="Sennheiser Office" w:hAnsi="Sennheiser Office" w:cs="Sennheiser Office"/>
          <w:b/>
          <w:bCs/>
          <w:color w:val="1F1F1F"/>
          <w:sz w:val="20"/>
          <w:szCs w:val="20"/>
          <w:lang w:val="nl-BE"/>
        </w:rPr>
        <w:t xml:space="preserve"> </w:t>
      </w:r>
      <w:r w:rsidR="004B29B6">
        <w:rPr>
          <w:rFonts w:ascii="Sennheiser Office" w:eastAsia="Sennheiser Office" w:hAnsi="Sennheiser Office" w:cs="Sennheiser Office"/>
          <w:b/>
          <w:bCs/>
          <w:color w:val="1F1F1F"/>
          <w:sz w:val="20"/>
          <w:szCs w:val="20"/>
          <w:lang w:val="nl-BE"/>
        </w:rPr>
        <w:t>maart</w:t>
      </w:r>
      <w:r w:rsidR="00416131" w:rsidRPr="00416131">
        <w:rPr>
          <w:rFonts w:ascii="Sennheiser Office" w:eastAsia="Sennheiser Office" w:hAnsi="Sennheiser Office" w:cs="Sennheiser Office"/>
          <w:b/>
          <w:bCs/>
          <w:color w:val="1F1F1F"/>
          <w:sz w:val="20"/>
          <w:szCs w:val="20"/>
          <w:lang w:val="nl-BE"/>
        </w:rPr>
        <w:t xml:space="preserve"> 2024 – </w:t>
      </w:r>
      <w:r w:rsidR="004B29B6" w:rsidRPr="004B29B6">
        <w:rPr>
          <w:rFonts w:ascii="Sennheiser Office" w:eastAsia="Sennheiser Office" w:hAnsi="Sennheiser Office" w:cs="Sennheiser Office"/>
          <w:b/>
          <w:bCs/>
          <w:color w:val="1F1F1F"/>
          <w:sz w:val="20"/>
          <w:szCs w:val="20"/>
          <w:lang w:val="nl-BE"/>
        </w:rPr>
        <w:t xml:space="preserve">Na de onthulling van de nieuwste generatie oordopjes op CES 2024, zijn de Sennheiser MOMENTUM True Wireless 4 vanaf vandaag wereldwijd beschikbaar voor klanten. </w:t>
      </w:r>
      <w:r w:rsidR="00416131" w:rsidRPr="004B29B6">
        <w:rPr>
          <w:rFonts w:ascii="Sennheiser Office" w:eastAsia="Sennheiser Office" w:hAnsi="Sennheiser Office" w:cs="Sennheiser Office"/>
          <w:b/>
          <w:bCs/>
          <w:color w:val="1F1F1F"/>
          <w:sz w:val="20"/>
          <w:szCs w:val="20"/>
          <w:lang w:val="nl-BE"/>
        </w:rPr>
        <w:t xml:space="preserve">Deze </w:t>
      </w:r>
      <w:r w:rsidR="00416131" w:rsidRPr="00416131">
        <w:rPr>
          <w:rFonts w:ascii="Sennheiser Office" w:eastAsia="Sennheiser Office" w:hAnsi="Sennheiser Office" w:cs="Sennheiser Office"/>
          <w:b/>
          <w:bCs/>
          <w:color w:val="1F1F1F"/>
          <w:sz w:val="20"/>
          <w:szCs w:val="20"/>
          <w:lang w:val="nl-BE"/>
        </w:rPr>
        <w:t>draagbare krachtpatser is voorzien van meer dan een dozijn upgrades en toekomstgerichte technologieën zoals Snapdragon Sound™ Technology met Qualcomm® aptX™ Lossless Technology, Auracast™ en ultralagelatentie-modus, en trakteert fans van hoogperformante audio op een geluid zonder compromissen.</w:t>
      </w:r>
    </w:p>
    <w:p w14:paraId="0267FBA7" w14:textId="77777777" w:rsidR="00416131" w:rsidRPr="00416131" w:rsidRDefault="00416131" w:rsidP="00416131">
      <w:pPr>
        <w:shd w:val="clear" w:color="auto" w:fill="FFFFFF" w:themeFill="background1"/>
        <w:spacing w:before="360" w:after="360" w:line="276" w:lineRule="auto"/>
        <w:rPr>
          <w:rFonts w:ascii="Sennheiser Office" w:eastAsia="Sennheiser Office" w:hAnsi="Sennheiser Office" w:cs="Sennheiser Office"/>
          <w:b/>
          <w:bCs/>
          <w:i/>
          <w:iCs/>
          <w:color w:val="1F1F1F"/>
          <w:sz w:val="20"/>
          <w:szCs w:val="20"/>
          <w:lang w:val="nl-BE"/>
        </w:rPr>
      </w:pPr>
      <w:r w:rsidRPr="00416131">
        <w:rPr>
          <w:rFonts w:ascii="Sennheiser Office" w:eastAsia="Sennheiser Office" w:hAnsi="Sennheiser Office" w:cs="Sennheiser Office"/>
          <w:b/>
          <w:bCs/>
          <w:i/>
          <w:iCs/>
          <w:color w:val="1F1F1F"/>
          <w:sz w:val="20"/>
          <w:szCs w:val="20"/>
          <w:lang w:val="nl-BE"/>
        </w:rPr>
        <w:t xml:space="preserve">“Geluidskwaliteit zal voor onze klanten altijd een topprioriteit blijven, en we zien steeds meer vraag naar de toepassing ervan in de echte wereld”, </w:t>
      </w:r>
      <w:r w:rsidRPr="00416131">
        <w:rPr>
          <w:rFonts w:ascii="Sennheiser Office" w:eastAsia="Sennheiser Office" w:hAnsi="Sennheiser Office" w:cs="Sennheiser Office"/>
          <w:b/>
          <w:bCs/>
          <w:color w:val="1F1F1F"/>
          <w:sz w:val="20"/>
          <w:szCs w:val="20"/>
          <w:lang w:val="nl-BE"/>
        </w:rPr>
        <w:t>zegt Frank Foppe, Sennheiser Product Manager.</w:t>
      </w:r>
      <w:r w:rsidRPr="00416131">
        <w:rPr>
          <w:rFonts w:ascii="Sennheiser Office" w:eastAsia="Sennheiser Office" w:hAnsi="Sennheiser Office" w:cs="Sennheiser Office"/>
          <w:b/>
          <w:bCs/>
          <w:i/>
          <w:iCs/>
          <w:color w:val="1F1F1F"/>
          <w:sz w:val="20"/>
          <w:szCs w:val="20"/>
          <w:lang w:val="nl-BE"/>
        </w:rPr>
        <w:t xml:space="preserve"> “Met hardware van een betere kwaliteit en ons breedste spectrum aan ondersteuning voor draadloze technologie ooit groeit </w:t>
      </w:r>
      <w:r w:rsidRPr="00416131">
        <w:rPr>
          <w:rFonts w:ascii="Sennheiser Office" w:eastAsia="Sennheiser Office" w:hAnsi="Sennheiser Office" w:cs="Sennheiser Office"/>
          <w:b/>
          <w:bCs/>
          <w:i/>
          <w:iCs/>
          <w:color w:val="1F1F1F"/>
          <w:sz w:val="20"/>
          <w:szCs w:val="20"/>
          <w:lang w:val="nl-BE"/>
        </w:rPr>
        <w:lastRenderedPageBreak/>
        <w:t xml:space="preserve">MOMENTUM True Wireless 4 mee met de noden van de klant, ongeacht hoe dynamisch die momenteel ook zijn – of in de toekomst nog zouden worden.” </w:t>
      </w:r>
    </w:p>
    <w:p w14:paraId="30724445" w14:textId="761247F1" w:rsidR="00416131" w:rsidRPr="00416131" w:rsidRDefault="00317D5E" w:rsidP="00416131">
      <w:pPr>
        <w:shd w:val="clear" w:color="auto" w:fill="FFFFFF" w:themeFill="background1"/>
        <w:spacing w:before="360" w:after="360" w:line="276" w:lineRule="auto"/>
        <w:rPr>
          <w:rFonts w:ascii="Sennheiser Office" w:hAnsi="Sennheiser Office" w:cs="Segoe UI"/>
          <w:color w:val="0F0F0F"/>
          <w:sz w:val="20"/>
          <w:szCs w:val="20"/>
          <w:lang w:val="nl-BE"/>
        </w:rPr>
      </w:pPr>
      <w:r>
        <w:rPr>
          <w:rFonts w:ascii="Sennheiser Office" w:eastAsia="Times New Roman" w:hAnsi="Sennheiser Office" w:cs="Arial"/>
          <w:noProof/>
          <w:color w:val="1F1F1F"/>
          <w:sz w:val="20"/>
          <w:szCs w:val="20"/>
        </w:rPr>
        <w:drawing>
          <wp:anchor distT="0" distB="0" distL="114300" distR="114300" simplePos="0" relativeHeight="251659264" behindDoc="0" locked="0" layoutInCell="1" allowOverlap="1" wp14:anchorId="33F37413" wp14:editId="47F5988C">
            <wp:simplePos x="0" y="0"/>
            <wp:positionH relativeFrom="column">
              <wp:posOffset>19050</wp:posOffset>
            </wp:positionH>
            <wp:positionV relativeFrom="paragraph">
              <wp:posOffset>2406015</wp:posOffset>
            </wp:positionV>
            <wp:extent cx="5943600" cy="4829175"/>
            <wp:effectExtent l="0" t="0" r="0" b="9525"/>
            <wp:wrapTopAndBottom/>
            <wp:docPr id="3" name="Picture 3" descr="A pair of black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air of black earbuds&#10;&#10;Description automatically generated"/>
                    <pic:cNvPicPr/>
                  </pic:nvPicPr>
                  <pic:blipFill rotWithShape="1">
                    <a:blip r:embed="rId10" cstate="print">
                      <a:extLst>
                        <a:ext uri="{28A0092B-C50C-407E-A947-70E740481C1C}">
                          <a14:useLocalDpi xmlns:a14="http://schemas.microsoft.com/office/drawing/2010/main" val="0"/>
                        </a:ext>
                      </a:extLst>
                    </a:blip>
                    <a:srcRect t="8975" b="9776"/>
                    <a:stretch/>
                  </pic:blipFill>
                  <pic:spPr bwMode="auto">
                    <a:xfrm>
                      <a:off x="0" y="0"/>
                      <a:ext cx="5943600" cy="4829175"/>
                    </a:xfrm>
                    <a:prstGeom prst="rect">
                      <a:avLst/>
                    </a:prstGeom>
                    <a:ln>
                      <a:noFill/>
                    </a:ln>
                    <a:extLst>
                      <a:ext uri="{53640926-AAD7-44D8-BBD7-CCE9431645EC}">
                        <a14:shadowObscured xmlns:a14="http://schemas.microsoft.com/office/drawing/2010/main"/>
                      </a:ext>
                    </a:extLst>
                  </pic:spPr>
                </pic:pic>
              </a:graphicData>
            </a:graphic>
          </wp:anchor>
        </w:drawing>
      </w:r>
      <w:r w:rsidR="00416131" w:rsidRPr="00416131">
        <w:rPr>
          <w:rFonts w:ascii="Sennheiser Office" w:eastAsia="Times New Roman" w:hAnsi="Sennheiser Office" w:cs="Arial"/>
          <w:b/>
          <w:bCs/>
          <w:color w:val="1F1F1F"/>
          <w:sz w:val="20"/>
          <w:szCs w:val="20"/>
          <w:lang w:val="nl-BE"/>
        </w:rPr>
        <w:t xml:space="preserve"> </w:t>
      </w:r>
      <w:r w:rsidR="00416131" w:rsidRPr="00416131">
        <w:rPr>
          <w:rFonts w:ascii="Sennheiser Office" w:hAnsi="Sennheiser Office" w:cs="Segoe UI"/>
          <w:b/>
          <w:bCs/>
          <w:color w:val="0F0F0F"/>
          <w:sz w:val="20"/>
          <w:szCs w:val="20"/>
          <w:lang w:val="nl-BE"/>
        </w:rPr>
        <w:t>Stap in de toekomst</w:t>
      </w:r>
      <w:r w:rsidR="00416131" w:rsidRPr="00416131">
        <w:rPr>
          <w:rFonts w:ascii="Sennheiser Office" w:hAnsi="Sennheiser Office" w:cs="Segoe UI"/>
          <w:color w:val="0F0F0F"/>
          <w:sz w:val="20"/>
          <w:szCs w:val="20"/>
          <w:lang w:val="nl-BE"/>
        </w:rPr>
        <w:br/>
        <w:t xml:space="preserve">MOMENTUM True Wireless 4 luidt spannende tijden in voor draadloze audio. Het biedt een weergaloze fusie van geluidskwaliteit, geavanceerde features en gepersonaliseerd comfort. Met zijn focus op innovaties die de gebruiker centraal stellen, trakteert het deze gebruiker – die zowel op zoek is naar individuele aanpassingsmogelijheden als veelzijdigheid in alledaagse situaties – op een zorgvuldig afgestemde audiotrip. MOMENTUM True Wireless 4 is gebruiksklaar en verbindt je met je digitale universum via Bluetooth® 5.4 om je prestaties, functies en een betrouwbaarheid van de nieuwste generatie te verzekeren. Deze oortjes </w:t>
      </w:r>
      <w:r w:rsidR="004B29B6" w:rsidRPr="004B29B6">
        <w:rPr>
          <w:rFonts w:ascii="Sennheiser Office" w:hAnsi="Sennheiser Office" w:cs="Segoe UI"/>
          <w:color w:val="0F0F0F"/>
          <w:sz w:val="20"/>
          <w:szCs w:val="20"/>
          <w:lang w:val="nl-BE"/>
        </w:rPr>
        <w:t xml:space="preserve">zijn gebouwd op het Qualcomm® S5 Sound Gen 2-platform met Snapdragon Sound en ondersteuning voor aptX Lossless en aptX Adaptive Audio, terwijl Bluetooth LE Audio met LC3 en AURACAST binnenkort beschikbaar komt via een firmware-update. Met deze functies zijn de </w:t>
      </w:r>
      <w:r w:rsidR="004B29B6">
        <w:rPr>
          <w:rFonts w:ascii="Sennheiser Office" w:hAnsi="Sennheiser Office" w:cs="Segoe UI"/>
          <w:color w:val="0F0F0F"/>
          <w:sz w:val="20"/>
          <w:szCs w:val="20"/>
          <w:lang w:val="nl-BE"/>
        </w:rPr>
        <w:t>oortjes</w:t>
      </w:r>
      <w:r w:rsidR="004B29B6" w:rsidRPr="004B29B6">
        <w:rPr>
          <w:rFonts w:ascii="Sennheiser Office" w:hAnsi="Sennheiser Office" w:cs="Segoe UI"/>
          <w:color w:val="0F0F0F"/>
          <w:sz w:val="20"/>
          <w:szCs w:val="20"/>
          <w:lang w:val="nl-BE"/>
        </w:rPr>
        <w:t xml:space="preserve"> uitgerust voor de spannende mogelijkheden van morgen met ultra-low-latency geschikt, premium geluid voor vandaag.</w:t>
      </w:r>
    </w:p>
    <w:p w14:paraId="0A9D2425" w14:textId="77777777" w:rsidR="00416131" w:rsidRPr="00687D72" w:rsidRDefault="00416131" w:rsidP="00416131">
      <w:pPr>
        <w:shd w:val="clear" w:color="auto" w:fill="FFFFFF" w:themeFill="background1"/>
        <w:spacing w:before="360" w:after="360" w:line="276" w:lineRule="auto"/>
        <w:rPr>
          <w:rFonts w:ascii="Sennheiser Office" w:eastAsia="Times New Roman" w:hAnsi="Sennheiser Office" w:cs="Arial"/>
          <w:i/>
          <w:iCs/>
          <w:color w:val="1F1F1F"/>
          <w:sz w:val="20"/>
          <w:szCs w:val="20"/>
          <w:lang w:val="nl-BE"/>
        </w:rPr>
      </w:pPr>
      <w:r w:rsidRPr="00D85BEC">
        <w:rPr>
          <w:rFonts w:ascii="Sennheiser Office" w:eastAsia="Times New Roman" w:hAnsi="Sennheiser Office" w:cs="Arial"/>
          <w:b/>
          <w:bCs/>
          <w:color w:val="1F1F1F"/>
          <w:sz w:val="20"/>
          <w:szCs w:val="20"/>
          <w:lang w:val="nl-BE"/>
        </w:rPr>
        <w:t>Wat een ontvangst</w:t>
      </w:r>
      <w:r w:rsidRPr="00D85BEC">
        <w:rPr>
          <w:lang w:val="nl-BE"/>
        </w:rPr>
        <w:br/>
      </w:r>
      <w:r w:rsidRPr="00D85BEC">
        <w:rPr>
          <w:rFonts w:ascii="Sennheiser Office" w:eastAsia="Times New Roman" w:hAnsi="Sennheiser Office" w:cs="Arial"/>
          <w:color w:val="1F1F1F"/>
          <w:sz w:val="20"/>
          <w:szCs w:val="20"/>
          <w:lang w:val="nl-BE"/>
        </w:rPr>
        <w:t>Brede ondersteuning voor draadloze technologieën is maar zo nuttig als de hardware</w:t>
      </w:r>
      <w:r>
        <w:rPr>
          <w:rFonts w:ascii="Sennheiser Office" w:eastAsia="Times New Roman" w:hAnsi="Sennheiser Office" w:cs="Arial"/>
          <w:color w:val="1F1F1F"/>
          <w:sz w:val="20"/>
          <w:szCs w:val="20"/>
          <w:lang w:val="nl-BE"/>
        </w:rPr>
        <w:t xml:space="preserve"> die ze aandrijft. </w:t>
      </w:r>
      <w:r w:rsidRPr="00D85BEC">
        <w:rPr>
          <w:rFonts w:ascii="Sennheiser Office" w:eastAsia="Times New Roman" w:hAnsi="Sennheiser Office" w:cs="Arial"/>
          <w:color w:val="1F1F1F"/>
          <w:sz w:val="20"/>
          <w:szCs w:val="20"/>
          <w:lang w:val="nl-BE"/>
        </w:rPr>
        <w:t>En  MOMENTUM True Wireless 4 vervult die voorwaarde: het introduceert</w:t>
      </w:r>
      <w:r>
        <w:rPr>
          <w:rFonts w:ascii="Sennheiser Office" w:eastAsia="Times New Roman" w:hAnsi="Sennheiser Office" w:cs="Arial"/>
          <w:color w:val="1F1F1F"/>
          <w:sz w:val="20"/>
          <w:szCs w:val="20"/>
          <w:lang w:val="nl-BE"/>
        </w:rPr>
        <w:t xml:space="preserve"> </w:t>
      </w:r>
      <w:r w:rsidRPr="00D85BEC">
        <w:rPr>
          <w:rFonts w:ascii="Sennheiser Office" w:eastAsia="Times New Roman" w:hAnsi="Sennheiser Office" w:cs="Arial"/>
          <w:color w:val="1F1F1F"/>
          <w:sz w:val="20"/>
          <w:szCs w:val="20"/>
          <w:lang w:val="nl-BE"/>
        </w:rPr>
        <w:t>Qualcomm® RF Front End (RFFE)</w:t>
      </w:r>
      <w:r>
        <w:rPr>
          <w:rFonts w:ascii="Sennheiser Office" w:eastAsia="Times New Roman" w:hAnsi="Sennheiser Office" w:cs="Arial"/>
          <w:color w:val="1F1F1F"/>
          <w:sz w:val="20"/>
          <w:szCs w:val="20"/>
          <w:lang w:val="nl-BE"/>
        </w:rPr>
        <w:t>-</w:t>
      </w:r>
      <w:r>
        <w:rPr>
          <w:rFonts w:ascii="Sennheiser Office" w:eastAsia="Times New Roman" w:hAnsi="Sennheiser Office" w:cs="Arial"/>
          <w:color w:val="1F1F1F"/>
          <w:sz w:val="20"/>
          <w:szCs w:val="20"/>
          <w:lang w:val="nl-BE"/>
        </w:rPr>
        <w:lastRenderedPageBreak/>
        <w:t>technologie op</w:t>
      </w:r>
      <w:r w:rsidRPr="00D85BEC">
        <w:rPr>
          <w:rFonts w:ascii="Sennheiser Office" w:eastAsia="Times New Roman" w:hAnsi="Sennheiser Office" w:cs="Arial"/>
          <w:color w:val="1F1F1F"/>
          <w:sz w:val="20"/>
          <w:szCs w:val="20"/>
          <w:lang w:val="nl-BE"/>
        </w:rPr>
        <w:t xml:space="preserve"> Sennheisers </w:t>
      </w:r>
      <w:r>
        <w:rPr>
          <w:rFonts w:ascii="Sennheiser Office" w:eastAsia="Times New Roman" w:hAnsi="Sennheiser Office" w:cs="Arial"/>
          <w:color w:val="1F1F1F"/>
          <w:sz w:val="20"/>
          <w:szCs w:val="20"/>
          <w:lang w:val="nl-BE"/>
        </w:rPr>
        <w:t>vermaarde</w:t>
      </w:r>
      <w:r w:rsidRPr="00D85BEC">
        <w:rPr>
          <w:rFonts w:ascii="Sennheiser Office" w:eastAsia="Times New Roman" w:hAnsi="Sennheiser Office" w:cs="Arial"/>
          <w:color w:val="1F1F1F"/>
          <w:sz w:val="20"/>
          <w:szCs w:val="20"/>
          <w:lang w:val="nl-BE"/>
        </w:rPr>
        <w:t xml:space="preserve"> TrueResponse</w:t>
      </w:r>
      <w:r>
        <w:rPr>
          <w:rFonts w:ascii="Sennheiser Office" w:eastAsia="Times New Roman" w:hAnsi="Sennheiser Office" w:cs="Arial"/>
          <w:color w:val="1F1F1F"/>
          <w:sz w:val="20"/>
          <w:szCs w:val="20"/>
          <w:lang w:val="nl-BE"/>
        </w:rPr>
        <w:t>-</w:t>
      </w:r>
      <w:r w:rsidRPr="00D85BEC">
        <w:rPr>
          <w:rFonts w:ascii="Sennheiser Office" w:eastAsia="Times New Roman" w:hAnsi="Sennheiser Office" w:cs="Arial"/>
          <w:color w:val="1F1F1F"/>
          <w:sz w:val="20"/>
          <w:szCs w:val="20"/>
          <w:lang w:val="nl-BE"/>
        </w:rPr>
        <w:t>transducertechnolog</w:t>
      </w:r>
      <w:r>
        <w:rPr>
          <w:rFonts w:ascii="Sennheiser Office" w:eastAsia="Times New Roman" w:hAnsi="Sennheiser Office" w:cs="Arial"/>
          <w:color w:val="1F1F1F"/>
          <w:sz w:val="20"/>
          <w:szCs w:val="20"/>
          <w:lang w:val="nl-BE"/>
        </w:rPr>
        <w:t>ie</w:t>
      </w:r>
      <w:r w:rsidRPr="00D85BEC">
        <w:rPr>
          <w:rFonts w:ascii="Sennheiser Office" w:eastAsia="Times New Roman" w:hAnsi="Sennheiser Office" w:cs="Arial"/>
          <w:color w:val="1F1F1F"/>
          <w:sz w:val="20"/>
          <w:szCs w:val="20"/>
          <w:lang w:val="nl-BE"/>
        </w:rPr>
        <w:t xml:space="preserve">. Het verbeterde antenneontwerp zorgt voor een hogere RF-gevoeligheid, </w:t>
      </w:r>
      <w:r w:rsidRPr="00763F49">
        <w:rPr>
          <w:rFonts w:ascii="Sennheiser Office" w:eastAsia="Times New Roman" w:hAnsi="Sennheiser Office" w:cs="Arial"/>
          <w:color w:val="1F1F1F"/>
          <w:sz w:val="20"/>
          <w:szCs w:val="20"/>
          <w:lang w:val="nl-BE"/>
        </w:rPr>
        <w:t>verbeterde signaal-ruisverhouding en dynamische, rolwisselende snellere verbindingen, en zelfs een betere signaalcontinuïteit onderweg. Dit alles gebeurt tegen hogere snelheden dan bij voorgaande generaties</w:t>
      </w:r>
      <w:r w:rsidRPr="00687D72">
        <w:rPr>
          <w:rFonts w:ascii="Sennheiser Office" w:eastAsia="Times New Roman" w:hAnsi="Sennheiser Office" w:cs="Arial"/>
          <w:color w:val="1F1F1F"/>
          <w:sz w:val="20"/>
          <w:szCs w:val="20"/>
          <w:lang w:val="nl-BE"/>
        </w:rPr>
        <w:t xml:space="preserve"> van MOMENTUM True Wireless, en </w:t>
      </w:r>
      <w:r>
        <w:rPr>
          <w:rFonts w:ascii="Sennheiser Office" w:eastAsia="Times New Roman" w:hAnsi="Sennheiser Office" w:cs="Arial"/>
          <w:color w:val="1F1F1F"/>
          <w:sz w:val="20"/>
          <w:szCs w:val="20"/>
          <w:lang w:val="nl-BE"/>
        </w:rPr>
        <w:t xml:space="preserve">zorgt voor </w:t>
      </w:r>
      <w:r w:rsidRPr="00687D72">
        <w:rPr>
          <w:rFonts w:ascii="Sennheiser Office" w:eastAsia="Times New Roman" w:hAnsi="Sennheiser Office" w:cs="Arial"/>
          <w:color w:val="1F1F1F"/>
          <w:sz w:val="20"/>
          <w:szCs w:val="20"/>
          <w:lang w:val="nl-BE"/>
        </w:rPr>
        <w:t>een nat</w:t>
      </w:r>
      <w:r>
        <w:rPr>
          <w:rFonts w:ascii="Sennheiser Office" w:eastAsia="Times New Roman" w:hAnsi="Sennheiser Office" w:cs="Arial"/>
          <w:color w:val="1F1F1F"/>
          <w:sz w:val="20"/>
          <w:szCs w:val="20"/>
          <w:lang w:val="nl-BE"/>
        </w:rPr>
        <w:t>uurlijkere ervaring tijdens het kijken, communiceren en zelfs gamen</w:t>
      </w:r>
      <w:r w:rsidRPr="00687D72">
        <w:rPr>
          <w:rFonts w:ascii="Sennheiser Office" w:eastAsia="Times New Roman" w:hAnsi="Sennheiser Office" w:cs="Arial"/>
          <w:color w:val="1F1F1F"/>
          <w:sz w:val="20"/>
          <w:szCs w:val="20"/>
          <w:lang w:val="nl-BE"/>
        </w:rPr>
        <w:t xml:space="preserve"> </w:t>
      </w:r>
      <w:r>
        <w:rPr>
          <w:rFonts w:ascii="Sennheiser Office" w:eastAsia="Times New Roman" w:hAnsi="Sennheiser Office" w:cs="Arial"/>
          <w:color w:val="1F1F1F"/>
          <w:sz w:val="20"/>
          <w:szCs w:val="20"/>
          <w:lang w:val="nl-BE"/>
        </w:rPr>
        <w:t>op toestellen die zich richten op prestaties met lage latentie</w:t>
      </w:r>
      <w:r w:rsidRPr="00687D72">
        <w:rPr>
          <w:rFonts w:ascii="Sennheiser Office" w:eastAsia="Times New Roman" w:hAnsi="Sennheiser Office" w:cs="Arial"/>
          <w:color w:val="1F1F1F"/>
          <w:sz w:val="20"/>
          <w:szCs w:val="20"/>
          <w:lang w:val="nl-BE"/>
        </w:rPr>
        <w:t>.</w:t>
      </w:r>
    </w:p>
    <w:p w14:paraId="5B149376" w14:textId="6B7E6807" w:rsidR="00317D5E" w:rsidRPr="00416131" w:rsidRDefault="00416131" w:rsidP="008E2F66">
      <w:pPr>
        <w:shd w:val="clear" w:color="auto" w:fill="FFFFFF" w:themeFill="background1"/>
        <w:spacing w:before="360" w:after="360" w:line="276" w:lineRule="auto"/>
        <w:rPr>
          <w:rFonts w:ascii="Sennheiser Office" w:hAnsi="Sennheiser Office" w:cs="Segoe UI"/>
          <w:color w:val="0F0F0F"/>
          <w:sz w:val="20"/>
          <w:szCs w:val="20"/>
          <w:lang w:val="nl-BE"/>
        </w:rPr>
      </w:pPr>
      <w:r w:rsidRPr="003C14B1">
        <w:rPr>
          <w:rFonts w:ascii="Sennheiser Office" w:hAnsi="Sennheiser Office"/>
          <w:i/>
          <w:iCs/>
          <w:sz w:val="20"/>
          <w:szCs w:val="20"/>
          <w:lang w:val="nl-BE"/>
        </w:rPr>
        <w:t xml:space="preserve">“Het Qualcomm S5 Gen 2 Sound Platform en Snapdragon Sound zullen premium geluidservaringen leveren  voor muziek, telefoongesprekken en gaming </w:t>
      </w:r>
      <w:r>
        <w:rPr>
          <w:rFonts w:ascii="Sennheiser Office" w:hAnsi="Sennheiser Office"/>
          <w:i/>
          <w:iCs/>
          <w:sz w:val="20"/>
          <w:szCs w:val="20"/>
          <w:lang w:val="nl-BE"/>
        </w:rPr>
        <w:t>met</w:t>
      </w:r>
      <w:r w:rsidRPr="003C14B1">
        <w:rPr>
          <w:rFonts w:ascii="Sennheiser Office" w:hAnsi="Sennheiser Office"/>
          <w:i/>
          <w:iCs/>
          <w:sz w:val="20"/>
          <w:szCs w:val="20"/>
          <w:lang w:val="nl-BE"/>
        </w:rPr>
        <w:t xml:space="preserve"> lossless </w:t>
      </w:r>
      <w:r>
        <w:rPr>
          <w:rFonts w:ascii="Sennheiser Office" w:hAnsi="Sennheiser Office"/>
          <w:i/>
          <w:iCs/>
          <w:sz w:val="20"/>
          <w:szCs w:val="20"/>
          <w:lang w:val="nl-BE"/>
        </w:rPr>
        <w:t>muziekstreaming</w:t>
      </w:r>
      <w:r w:rsidRPr="003C14B1">
        <w:rPr>
          <w:rFonts w:ascii="Sennheiser Office" w:hAnsi="Sennheiser Office"/>
          <w:i/>
          <w:iCs/>
          <w:sz w:val="20"/>
          <w:szCs w:val="20"/>
          <w:lang w:val="nl-BE"/>
        </w:rPr>
        <w:t xml:space="preserve">, </w:t>
      </w:r>
      <w:r>
        <w:rPr>
          <w:rFonts w:ascii="Sennheiser Office" w:hAnsi="Sennheiser Office"/>
          <w:i/>
          <w:iCs/>
          <w:sz w:val="20"/>
          <w:szCs w:val="20"/>
          <w:lang w:val="nl-BE"/>
        </w:rPr>
        <w:t>ultralage latentie en onwrikbare</w:t>
      </w:r>
      <w:r w:rsidRPr="003C14B1">
        <w:rPr>
          <w:rFonts w:ascii="Sennheiser Office" w:hAnsi="Sennheiser Office"/>
          <w:i/>
          <w:iCs/>
          <w:sz w:val="20"/>
          <w:szCs w:val="20"/>
          <w:lang w:val="nl-BE"/>
        </w:rPr>
        <w:t xml:space="preserve"> connectivit</w:t>
      </w:r>
      <w:r>
        <w:rPr>
          <w:rFonts w:ascii="Sennheiser Office" w:hAnsi="Sennheiser Office"/>
          <w:i/>
          <w:iCs/>
          <w:sz w:val="20"/>
          <w:szCs w:val="20"/>
          <w:lang w:val="nl-BE"/>
        </w:rPr>
        <w:t>eit”</w:t>
      </w:r>
      <w:r w:rsidRPr="003C14B1">
        <w:rPr>
          <w:rFonts w:ascii="Sennheiser Office" w:hAnsi="Sennheiser Office"/>
          <w:i/>
          <w:iCs/>
          <w:sz w:val="20"/>
          <w:szCs w:val="20"/>
          <w:lang w:val="nl-BE"/>
        </w:rPr>
        <w:t xml:space="preserve">, </w:t>
      </w:r>
      <w:r>
        <w:rPr>
          <w:rFonts w:ascii="Sennheiser Office" w:hAnsi="Sennheiser Office"/>
          <w:sz w:val="20"/>
          <w:szCs w:val="20"/>
          <w:lang w:val="nl-BE"/>
        </w:rPr>
        <w:t>zegt</w:t>
      </w:r>
      <w:r w:rsidRPr="003C14B1">
        <w:rPr>
          <w:rFonts w:ascii="Sennheiser Office" w:hAnsi="Sennheiser Office"/>
          <w:sz w:val="20"/>
          <w:szCs w:val="20"/>
          <w:lang w:val="nl-BE"/>
        </w:rPr>
        <w:t xml:space="preserve"> Mike Canevaro, Director of Marketing, Qualcomm Technologies, Inc.</w:t>
      </w:r>
      <w:r w:rsidRPr="003C14B1">
        <w:rPr>
          <w:rFonts w:ascii="Sennheiser Office" w:hAnsi="Sennheiser Office"/>
          <w:i/>
          <w:iCs/>
          <w:sz w:val="20"/>
          <w:szCs w:val="20"/>
          <w:lang w:val="nl-BE"/>
        </w:rPr>
        <w:t xml:space="preserve"> </w:t>
      </w:r>
      <w:r w:rsidRPr="00DD507C">
        <w:rPr>
          <w:rFonts w:ascii="Sennheiser Office" w:hAnsi="Sennheiser Office"/>
          <w:i/>
          <w:iCs/>
          <w:sz w:val="20"/>
          <w:szCs w:val="20"/>
          <w:lang w:val="nl-BE"/>
        </w:rPr>
        <w:t xml:space="preserve">“Onze samenwerking met Sennheiser </w:t>
      </w:r>
      <w:r>
        <w:rPr>
          <w:rFonts w:ascii="Sennheiser Office" w:hAnsi="Sennheiser Office"/>
          <w:i/>
          <w:iCs/>
          <w:sz w:val="20"/>
          <w:szCs w:val="20"/>
          <w:lang w:val="nl-BE"/>
        </w:rPr>
        <w:t>kent</w:t>
      </w:r>
      <w:r w:rsidRPr="00DD507C">
        <w:rPr>
          <w:rFonts w:ascii="Sennheiser Office" w:hAnsi="Sennheiser Office"/>
          <w:i/>
          <w:iCs/>
          <w:sz w:val="20"/>
          <w:szCs w:val="20"/>
          <w:lang w:val="nl-BE"/>
        </w:rPr>
        <w:t xml:space="preserve"> een lange geschiedenis, en we z</w:t>
      </w:r>
      <w:r>
        <w:rPr>
          <w:rFonts w:ascii="Sennheiser Office" w:hAnsi="Sennheiser Office"/>
          <w:i/>
          <w:iCs/>
          <w:sz w:val="20"/>
          <w:szCs w:val="20"/>
          <w:lang w:val="nl-BE"/>
        </w:rPr>
        <w:t xml:space="preserve">ijn bijzonder enthousiast dat het merk nu onze meest recente </w:t>
      </w:r>
      <w:r w:rsidRPr="00DD507C">
        <w:rPr>
          <w:rFonts w:ascii="Sennheiser Office" w:hAnsi="Sennheiser Office"/>
          <w:i/>
          <w:iCs/>
          <w:sz w:val="20"/>
          <w:szCs w:val="20"/>
          <w:lang w:val="nl-BE"/>
        </w:rPr>
        <w:t>Snapdragon Sound</w:t>
      </w:r>
      <w:r>
        <w:rPr>
          <w:rFonts w:ascii="Sennheiser Office" w:hAnsi="Sennheiser Office"/>
          <w:i/>
          <w:iCs/>
          <w:sz w:val="20"/>
          <w:szCs w:val="20"/>
          <w:lang w:val="nl-BE"/>
        </w:rPr>
        <w:t>-</w:t>
      </w:r>
      <w:r w:rsidRPr="00DD507C">
        <w:rPr>
          <w:rFonts w:ascii="Sennheiser Office" w:hAnsi="Sennheiser Office"/>
          <w:i/>
          <w:iCs/>
          <w:sz w:val="20"/>
          <w:szCs w:val="20"/>
          <w:lang w:val="nl-BE"/>
        </w:rPr>
        <w:t>technolog</w:t>
      </w:r>
      <w:r>
        <w:rPr>
          <w:rFonts w:ascii="Sennheiser Office" w:hAnsi="Sennheiser Office"/>
          <w:i/>
          <w:iCs/>
          <w:sz w:val="20"/>
          <w:szCs w:val="20"/>
          <w:lang w:val="nl-BE"/>
        </w:rPr>
        <w:t xml:space="preserve">ie integreert om verbluffende draadloze audio te leveren met zijn nieuwste </w:t>
      </w:r>
      <w:r w:rsidRPr="00DD507C">
        <w:rPr>
          <w:rFonts w:ascii="Sennheiser Office" w:hAnsi="Sennheiser Office"/>
          <w:i/>
          <w:iCs/>
          <w:sz w:val="20"/>
          <w:szCs w:val="20"/>
          <w:lang w:val="nl-BE"/>
        </w:rPr>
        <w:t>MOMENTUM True Wireless 4.”</w:t>
      </w:r>
      <w:r w:rsidR="00317D5E" w:rsidRPr="00317D5E">
        <w:rPr>
          <w:rFonts w:ascii="Sennheiser Office" w:hAnsi="Sennheiser Office"/>
          <w:i/>
          <w:iCs/>
          <w:noProof/>
          <w:sz w:val="20"/>
          <w:szCs w:val="20"/>
        </w:rPr>
        <w:drawing>
          <wp:anchor distT="0" distB="0" distL="114300" distR="114300" simplePos="0" relativeHeight="251660288" behindDoc="0" locked="0" layoutInCell="1" allowOverlap="1" wp14:anchorId="1CF786A7" wp14:editId="4A654AFA">
            <wp:simplePos x="0" y="0"/>
            <wp:positionH relativeFrom="margin">
              <wp:posOffset>257175</wp:posOffset>
            </wp:positionH>
            <wp:positionV relativeFrom="paragraph">
              <wp:posOffset>1443990</wp:posOffset>
            </wp:positionV>
            <wp:extent cx="4829175" cy="3606165"/>
            <wp:effectExtent l="0" t="0" r="9525" b="0"/>
            <wp:wrapTopAndBottom/>
            <wp:docPr id="4" name="Picture 4" descr="A white wireless earbuds in a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wireless earbuds in a case&#10;&#10;Description automatically generated"/>
                    <pic:cNvPicPr/>
                  </pic:nvPicPr>
                  <pic:blipFill rotWithShape="1">
                    <a:blip r:embed="rId11" cstate="print">
                      <a:extLst>
                        <a:ext uri="{28A0092B-C50C-407E-A947-70E740481C1C}">
                          <a14:useLocalDpi xmlns:a14="http://schemas.microsoft.com/office/drawing/2010/main" val="0"/>
                        </a:ext>
                      </a:extLst>
                    </a:blip>
                    <a:srcRect t="10096" b="15224"/>
                    <a:stretch/>
                  </pic:blipFill>
                  <pic:spPr bwMode="auto">
                    <a:xfrm>
                      <a:off x="0" y="0"/>
                      <a:ext cx="4829175" cy="3606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393D" w:rsidRPr="005747DB">
        <w:rPr>
          <w:rFonts w:ascii="Sennheiser Office" w:hAnsi="Sennheiser Office"/>
          <w:sz w:val="20"/>
          <w:szCs w:val="20"/>
          <w:lang w:val="nl-BE"/>
        </w:rPr>
        <w:br/>
      </w:r>
    </w:p>
    <w:p w14:paraId="18564CB1" w14:textId="6DBC0D35" w:rsidR="00317D5E" w:rsidRPr="00416131" w:rsidRDefault="00416131" w:rsidP="008E2F66">
      <w:pPr>
        <w:shd w:val="clear" w:color="auto" w:fill="FFFFFF" w:themeFill="background1"/>
        <w:spacing w:before="360" w:after="360" w:line="276" w:lineRule="auto"/>
        <w:rPr>
          <w:rFonts w:ascii="Segoe UI" w:hAnsi="Segoe UI" w:cs="Segoe UI"/>
          <w:color w:val="0F0F0F"/>
          <w:lang w:val="nl-BE"/>
        </w:rPr>
      </w:pPr>
      <w:r w:rsidRPr="000A5B36">
        <w:rPr>
          <w:rFonts w:ascii="Sennheiser Office" w:hAnsi="Sennheiser Office" w:cs="Segoe UI"/>
          <w:color w:val="0F0F0F"/>
          <w:sz w:val="20"/>
          <w:szCs w:val="20"/>
          <w:lang w:val="nl-BE"/>
        </w:rPr>
        <w:t xml:space="preserve">MOMENTUM True Wireless 4 biedt bovendien tot 7,5 uur non-stop luisterplezier, geïnspireerd door audiofielen, </w:t>
      </w:r>
      <w:r>
        <w:rPr>
          <w:rFonts w:ascii="Sennheiser Office" w:hAnsi="Sennheiser Office" w:cs="Segoe UI"/>
          <w:color w:val="0F0F0F"/>
          <w:sz w:val="20"/>
          <w:szCs w:val="20"/>
          <w:lang w:val="nl-BE"/>
        </w:rPr>
        <w:t>wat</w:t>
      </w:r>
      <w:r w:rsidRPr="000A5B36">
        <w:rPr>
          <w:rFonts w:ascii="Sennheiser Office" w:hAnsi="Sennheiser Office" w:cs="Segoe UI"/>
          <w:color w:val="0F0F0F"/>
          <w:sz w:val="20"/>
          <w:szCs w:val="20"/>
          <w:lang w:val="nl-BE"/>
        </w:rPr>
        <w:t xml:space="preserve"> nog </w:t>
      </w:r>
      <w:r>
        <w:rPr>
          <w:rFonts w:ascii="Sennheiser Office" w:hAnsi="Sennheiser Office" w:cs="Segoe UI"/>
          <w:color w:val="0F0F0F"/>
          <w:sz w:val="20"/>
          <w:szCs w:val="20"/>
          <w:lang w:val="nl-BE"/>
        </w:rPr>
        <w:t xml:space="preserve">kan </w:t>
      </w:r>
      <w:r w:rsidRPr="000A5B36">
        <w:rPr>
          <w:rFonts w:ascii="Sennheiser Office" w:hAnsi="Sennheiser Office" w:cs="Segoe UI"/>
          <w:color w:val="0F0F0F"/>
          <w:sz w:val="20"/>
          <w:szCs w:val="20"/>
          <w:lang w:val="nl-BE"/>
        </w:rPr>
        <w:t>worden uitgebreid tot  30 uur met het oplaadetui.</w:t>
      </w:r>
      <w:r>
        <w:rPr>
          <w:rFonts w:ascii="Sennheiser Office" w:hAnsi="Sennheiser Office" w:cs="Segoe UI"/>
          <w:color w:val="0F0F0F"/>
          <w:sz w:val="20"/>
          <w:szCs w:val="20"/>
          <w:lang w:val="nl-BE"/>
        </w:rPr>
        <w:t xml:space="preserve"> </w:t>
      </w:r>
      <w:r w:rsidRPr="000A5B36">
        <w:rPr>
          <w:rFonts w:ascii="Sennheiser Office" w:hAnsi="Sennheiser Office" w:cs="Segoe UI"/>
          <w:color w:val="0F0F0F"/>
          <w:sz w:val="20"/>
          <w:szCs w:val="20"/>
          <w:lang w:val="nl-BE"/>
        </w:rPr>
        <w:t xml:space="preserve">En de snellaadmogelijkheid biedt tot 1 uur extra luistertijd </w:t>
      </w:r>
      <w:r>
        <w:rPr>
          <w:rFonts w:ascii="Sennheiser Office" w:hAnsi="Sennheiser Office" w:cs="Segoe UI"/>
          <w:color w:val="0F0F0F"/>
          <w:sz w:val="20"/>
          <w:szCs w:val="20"/>
          <w:lang w:val="nl-BE"/>
        </w:rPr>
        <w:t>na</w:t>
      </w:r>
      <w:r w:rsidRPr="000A5B36">
        <w:rPr>
          <w:rFonts w:ascii="Sennheiser Office" w:hAnsi="Sennheiser Office" w:cs="Segoe UI"/>
          <w:color w:val="0F0F0F"/>
          <w:sz w:val="20"/>
          <w:szCs w:val="20"/>
          <w:lang w:val="nl-BE"/>
        </w:rPr>
        <w:t xml:space="preserve"> slecht</w:t>
      </w:r>
      <w:r>
        <w:rPr>
          <w:rFonts w:ascii="Sennheiser Office" w:hAnsi="Sennheiser Office" w:cs="Segoe UI"/>
          <w:color w:val="0F0F0F"/>
          <w:sz w:val="20"/>
          <w:szCs w:val="20"/>
          <w:lang w:val="nl-BE"/>
        </w:rPr>
        <w:t>s</w:t>
      </w:r>
      <w:r w:rsidRPr="000A5B36">
        <w:rPr>
          <w:rFonts w:ascii="Sennheiser Office" w:hAnsi="Sennheiser Office" w:cs="Segoe UI"/>
          <w:color w:val="0F0F0F"/>
          <w:sz w:val="20"/>
          <w:szCs w:val="20"/>
          <w:lang w:val="nl-BE"/>
        </w:rPr>
        <w:t xml:space="preserve"> 8 minuten laden. Het USB-C oplaadetui </w:t>
      </w:r>
      <w:r>
        <w:rPr>
          <w:rFonts w:ascii="Sennheiser Office" w:hAnsi="Sennheiser Office" w:cs="Segoe UI"/>
          <w:color w:val="0F0F0F"/>
          <w:sz w:val="20"/>
          <w:szCs w:val="20"/>
          <w:lang w:val="nl-BE"/>
        </w:rPr>
        <w:t>maakt</w:t>
      </w:r>
      <w:r w:rsidRPr="000A5B36">
        <w:rPr>
          <w:rFonts w:ascii="Sennheiser Office" w:hAnsi="Sennheiser Office" w:cs="Segoe UI"/>
          <w:color w:val="0F0F0F"/>
          <w:sz w:val="20"/>
          <w:szCs w:val="20"/>
          <w:lang w:val="nl-BE"/>
        </w:rPr>
        <w:t xml:space="preserve"> dat je vrijwel overal snel en makkelijk kunt ‘bijtanken’, ter</w:t>
      </w:r>
      <w:r>
        <w:rPr>
          <w:rFonts w:ascii="Sennheiser Office" w:hAnsi="Sennheiser Office" w:cs="Segoe UI"/>
          <w:color w:val="0F0F0F"/>
          <w:sz w:val="20"/>
          <w:szCs w:val="20"/>
          <w:lang w:val="nl-BE"/>
        </w:rPr>
        <w:t>wijl geïntegreerd</w:t>
      </w:r>
      <w:r w:rsidRPr="000A5B36">
        <w:rPr>
          <w:rFonts w:ascii="Sennheiser Office" w:hAnsi="Sennheiser Office" w:cs="Segoe UI"/>
          <w:color w:val="0F0F0F"/>
          <w:sz w:val="20"/>
          <w:szCs w:val="20"/>
          <w:lang w:val="nl-BE"/>
        </w:rPr>
        <w:t xml:space="preserve"> Qi </w:t>
      </w:r>
      <w:r>
        <w:rPr>
          <w:rFonts w:ascii="Sennheiser Office" w:hAnsi="Sennheiser Office" w:cs="Segoe UI"/>
          <w:color w:val="0F0F0F"/>
          <w:sz w:val="20"/>
          <w:szCs w:val="20"/>
          <w:lang w:val="nl-BE"/>
        </w:rPr>
        <w:t>draadloos laden die zorgvuldig samengestelde desktops ordelijk houdt</w:t>
      </w:r>
      <w:r w:rsidRPr="000A5B36">
        <w:rPr>
          <w:rFonts w:ascii="Sennheiser Office" w:hAnsi="Sennheiser Office" w:cs="Segoe UI"/>
          <w:color w:val="0F0F0F"/>
          <w:sz w:val="20"/>
          <w:szCs w:val="20"/>
          <w:lang w:val="nl-BE"/>
        </w:rPr>
        <w:t xml:space="preserve">. </w:t>
      </w:r>
      <w:r w:rsidRPr="00AC68D7">
        <w:rPr>
          <w:rFonts w:ascii="Sennheiser Office" w:hAnsi="Sennheiser Office" w:cs="Segoe UI"/>
          <w:color w:val="0F0F0F"/>
          <w:sz w:val="20"/>
          <w:szCs w:val="20"/>
          <w:lang w:val="nl-BE"/>
        </w:rPr>
        <w:t xml:space="preserve">Om de werkingstijd te maximaliseren gaf Sennheiser ook de batterijprestaties op lange termijn </w:t>
      </w:r>
      <w:r>
        <w:rPr>
          <w:rFonts w:ascii="Sennheiser Office" w:hAnsi="Sennheiser Office" w:cs="Segoe UI"/>
          <w:color w:val="0F0F0F"/>
          <w:sz w:val="20"/>
          <w:szCs w:val="20"/>
          <w:lang w:val="nl-BE"/>
        </w:rPr>
        <w:t xml:space="preserve">van zijn oortjes </w:t>
      </w:r>
      <w:r w:rsidRPr="00AC68D7">
        <w:rPr>
          <w:rFonts w:ascii="Sennheiser Office" w:hAnsi="Sennheiser Office" w:cs="Segoe UI"/>
          <w:color w:val="0F0F0F"/>
          <w:sz w:val="20"/>
          <w:szCs w:val="20"/>
          <w:lang w:val="nl-BE"/>
        </w:rPr>
        <w:t xml:space="preserve">een </w:t>
      </w:r>
      <w:r w:rsidRPr="00AC68D7">
        <w:rPr>
          <w:rFonts w:ascii="Sennheiser Office" w:hAnsi="Sennheiser Office" w:cs="Segoe UI"/>
          <w:color w:val="0F0F0F"/>
          <w:sz w:val="20"/>
          <w:szCs w:val="20"/>
          <w:lang w:val="nl-BE"/>
        </w:rPr>
        <w:lastRenderedPageBreak/>
        <w:t>upgrade, met een batterijbeschermingsmodus die</w:t>
      </w:r>
      <w:r>
        <w:rPr>
          <w:rFonts w:ascii="Sennheiser Office" w:hAnsi="Sennheiser Office" w:cs="Segoe UI"/>
          <w:color w:val="0F0F0F"/>
          <w:sz w:val="20"/>
          <w:szCs w:val="20"/>
          <w:lang w:val="nl-BE"/>
        </w:rPr>
        <w:t xml:space="preserve"> de laadcycli optimaliseert</w:t>
      </w:r>
      <w:r w:rsidRPr="00AC68D7">
        <w:rPr>
          <w:rFonts w:ascii="Sennheiser Office" w:hAnsi="Sennheiser Office" w:cs="Segoe UI"/>
          <w:color w:val="0F0F0F"/>
          <w:sz w:val="20"/>
          <w:szCs w:val="20"/>
          <w:lang w:val="nl-BE"/>
        </w:rPr>
        <w:t xml:space="preserve">. </w:t>
      </w:r>
      <w:r w:rsidRPr="00901B29">
        <w:rPr>
          <w:rFonts w:ascii="Sennheiser Office" w:hAnsi="Sennheiser Office" w:cs="Segoe UI"/>
          <w:color w:val="0F0F0F"/>
          <w:sz w:val="20"/>
          <w:szCs w:val="20"/>
          <w:lang w:val="nl-BE"/>
        </w:rPr>
        <w:t>D</w:t>
      </w:r>
      <w:r>
        <w:rPr>
          <w:rFonts w:ascii="Sennheiser Office" w:hAnsi="Sennheiser Office" w:cs="Segoe UI"/>
          <w:color w:val="0F0F0F"/>
          <w:sz w:val="20"/>
          <w:szCs w:val="20"/>
          <w:lang w:val="nl-BE"/>
        </w:rPr>
        <w:t>e</w:t>
      </w:r>
      <w:r w:rsidRPr="00901B29">
        <w:rPr>
          <w:rFonts w:ascii="Sennheiser Office" w:hAnsi="Sennheiser Office" w:cs="Segoe UI"/>
          <w:color w:val="0F0F0F"/>
          <w:sz w:val="20"/>
          <w:szCs w:val="20"/>
          <w:lang w:val="nl-BE"/>
        </w:rPr>
        <w:t xml:space="preserve"> langere levensduur die daaruit voortvloeit, </w:t>
      </w:r>
      <w:r>
        <w:rPr>
          <w:rFonts w:ascii="Sennheiser Office" w:hAnsi="Sennheiser Office" w:cs="Segoe UI"/>
          <w:color w:val="0F0F0F"/>
          <w:sz w:val="20"/>
          <w:szCs w:val="20"/>
          <w:lang w:val="nl-BE"/>
        </w:rPr>
        <w:t>geeft</w:t>
      </w:r>
      <w:r w:rsidRPr="00901B29">
        <w:rPr>
          <w:rFonts w:ascii="Sennheiser Office" w:hAnsi="Sennheiser Office" w:cs="Segoe UI"/>
          <w:color w:val="0F0F0F"/>
          <w:sz w:val="20"/>
          <w:szCs w:val="20"/>
          <w:lang w:val="nl-BE"/>
        </w:rPr>
        <w:t xml:space="preserve"> de c</w:t>
      </w:r>
      <w:r>
        <w:rPr>
          <w:rFonts w:ascii="Sennheiser Office" w:hAnsi="Sennheiser Office" w:cs="Segoe UI"/>
          <w:color w:val="0F0F0F"/>
          <w:sz w:val="20"/>
          <w:szCs w:val="20"/>
          <w:lang w:val="nl-BE"/>
        </w:rPr>
        <w:t xml:space="preserve">onsument met eenzelfde set </w:t>
      </w:r>
      <w:r w:rsidRPr="00CF0003">
        <w:rPr>
          <w:rFonts w:ascii="Sennheiser Office" w:hAnsi="Sennheiser Office" w:cs="Segoe UI"/>
          <w:color w:val="0F0F0F"/>
          <w:sz w:val="20"/>
          <w:szCs w:val="20"/>
          <w:lang w:val="nl-BE"/>
        </w:rPr>
        <w:t>oortjes meer luistertijd over een langere levensduur.</w:t>
      </w:r>
      <w:r w:rsidRPr="00CF0003">
        <w:rPr>
          <w:rFonts w:ascii="Segoe UI" w:hAnsi="Segoe UI" w:cs="Segoe UI"/>
          <w:color w:val="0F0F0F"/>
          <w:lang w:val="nl-BE"/>
        </w:rPr>
        <w:t xml:space="preserve">  </w:t>
      </w:r>
      <w:r w:rsidR="00317D5E">
        <w:rPr>
          <w:i/>
          <w:iCs/>
          <w:noProof/>
        </w:rPr>
        <w:drawing>
          <wp:anchor distT="0" distB="0" distL="114300" distR="114300" simplePos="0" relativeHeight="251661312" behindDoc="0" locked="0" layoutInCell="1" allowOverlap="1" wp14:anchorId="76ABF1CD" wp14:editId="6A25D1FC">
            <wp:simplePos x="0" y="0"/>
            <wp:positionH relativeFrom="margin">
              <wp:align>center</wp:align>
            </wp:positionH>
            <wp:positionV relativeFrom="paragraph">
              <wp:posOffset>1524000</wp:posOffset>
            </wp:positionV>
            <wp:extent cx="5162550" cy="4120112"/>
            <wp:effectExtent l="0" t="0" r="0" b="0"/>
            <wp:wrapTopAndBottom/>
            <wp:docPr id="5" name="Picture 5" descr="A close-up of a black earb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black earbuds&#10;&#10;Description automatically generated"/>
                    <pic:cNvPicPr/>
                  </pic:nvPicPr>
                  <pic:blipFill rotWithShape="1">
                    <a:blip r:embed="rId12" cstate="print">
                      <a:extLst>
                        <a:ext uri="{28A0092B-C50C-407E-A947-70E740481C1C}">
                          <a14:useLocalDpi xmlns:a14="http://schemas.microsoft.com/office/drawing/2010/main" val="0"/>
                        </a:ext>
                      </a:extLst>
                    </a:blip>
                    <a:srcRect t="12179" b="8013"/>
                    <a:stretch/>
                  </pic:blipFill>
                  <pic:spPr bwMode="auto">
                    <a:xfrm>
                      <a:off x="0" y="0"/>
                      <a:ext cx="5162550" cy="4120112"/>
                    </a:xfrm>
                    <a:prstGeom prst="rect">
                      <a:avLst/>
                    </a:prstGeom>
                    <a:ln>
                      <a:noFill/>
                    </a:ln>
                    <a:extLst>
                      <a:ext uri="{53640926-AAD7-44D8-BBD7-CCE9431645EC}">
                        <a14:shadowObscured xmlns:a14="http://schemas.microsoft.com/office/drawing/2010/main"/>
                      </a:ext>
                    </a:extLst>
                  </pic:spPr>
                </pic:pic>
              </a:graphicData>
            </a:graphic>
          </wp:anchor>
        </w:drawing>
      </w:r>
    </w:p>
    <w:p w14:paraId="5ECB4C5E" w14:textId="77777777" w:rsidR="00416131" w:rsidRPr="00416131" w:rsidRDefault="00416131" w:rsidP="00416131">
      <w:pPr>
        <w:pStyle w:val="paragraph"/>
        <w:spacing w:before="0" w:after="0"/>
        <w:ind w:right="22"/>
        <w:rPr>
          <w:rFonts w:ascii="Sennheiser Office" w:hAnsi="Sennheiser Office" w:cs="Arial"/>
          <w:color w:val="1F1F1F"/>
          <w:sz w:val="20"/>
          <w:szCs w:val="20"/>
          <w:lang w:val="nl-BE"/>
        </w:rPr>
      </w:pPr>
      <w:r w:rsidRPr="00416131">
        <w:rPr>
          <w:rFonts w:ascii="Sennheiser Office" w:hAnsi="Sennheiser Office" w:cs="Arial"/>
          <w:b/>
          <w:bCs/>
          <w:color w:val="1F1F1F"/>
          <w:sz w:val="20"/>
          <w:szCs w:val="20"/>
          <w:lang w:val="nl-BE"/>
        </w:rPr>
        <w:t>Een rijkere erfgenaam</w:t>
      </w:r>
      <w:r w:rsidRPr="00416131">
        <w:rPr>
          <w:rFonts w:ascii="Sennheiser Office" w:hAnsi="Sennheiser Office" w:cs="Arial"/>
          <w:b/>
          <w:bCs/>
          <w:color w:val="1F1F1F"/>
          <w:sz w:val="20"/>
          <w:szCs w:val="20"/>
          <w:lang w:val="nl-BE"/>
        </w:rPr>
        <w:br/>
      </w:r>
      <w:r w:rsidRPr="00416131">
        <w:rPr>
          <w:rFonts w:ascii="Sennheiser Office" w:hAnsi="Sennheiser Office" w:cs="Arial"/>
          <w:color w:val="1F1F1F"/>
          <w:sz w:val="20"/>
          <w:szCs w:val="20"/>
          <w:lang w:val="nl-BE"/>
        </w:rPr>
        <w:t>De geavanceerde draadloze technologieën in de MOMENTUM True Wireless 4 betekenen indrukwekkende upgrades ten opzichte van zijn voorgangers. Maar Sennheiser vond ook manieren om de akoestische ervaring verder te verbeteren. Het pakket met zes microfoons verbetert zowel de spraakopname als de efficiëntie van het Adaptive Noise Cancelling-systeem met een snellere en sterkere reactie op de omgevingsgeluiden rondom de drager. Een adaptieve equalizer monitort de frequentiesamenstelling van inkomende audiostreams voor een</w:t>
      </w:r>
      <w:r w:rsidRPr="00416131">
        <w:rPr>
          <w:rFonts w:ascii="Sennheiser Office" w:hAnsi="Sennheiser Office" w:cs="Arial"/>
          <w:b/>
          <w:bCs/>
          <w:color w:val="1F1F1F"/>
          <w:sz w:val="20"/>
          <w:szCs w:val="20"/>
          <w:lang w:val="nl-BE"/>
        </w:rPr>
        <w:t xml:space="preserve"> </w:t>
      </w:r>
      <w:r w:rsidRPr="00416131">
        <w:rPr>
          <w:rFonts w:ascii="Sennheiser Office" w:hAnsi="Sennheiser Office" w:cs="Arial"/>
          <w:color w:val="1F1F1F"/>
          <w:sz w:val="20"/>
          <w:szCs w:val="20"/>
          <w:lang w:val="nl-BE"/>
        </w:rPr>
        <w:t xml:space="preserve">consistentere sound over muziekgenres of contenttypes heen, zoals films, podcasts en games. Bovendien worden ook de populaire Sound Personalization-, Sound Zone- en Sound Check-feature in deze nieuwe generatie hardware geïntegreerd via de Smart Control-app (iOS en Android). </w:t>
      </w:r>
    </w:p>
    <w:p w14:paraId="383D9ECC" w14:textId="77777777" w:rsidR="00416131" w:rsidRPr="00416131" w:rsidRDefault="00416131" w:rsidP="00416131">
      <w:pPr>
        <w:pStyle w:val="paragraph"/>
        <w:spacing w:before="0" w:after="0"/>
        <w:ind w:right="22"/>
        <w:jc w:val="both"/>
        <w:rPr>
          <w:rFonts w:ascii="Sennheiser Office" w:hAnsi="Sennheiser Office" w:cs="Arial"/>
          <w:color w:val="1F1F1F"/>
          <w:sz w:val="20"/>
          <w:szCs w:val="20"/>
          <w:lang w:val="nl-BE"/>
        </w:rPr>
      </w:pPr>
      <w:r w:rsidRPr="00416131">
        <w:rPr>
          <w:rFonts w:ascii="Sennheiser Office" w:hAnsi="Sennheiser Office" w:cs="Arial"/>
          <w:color w:val="1F1F1F"/>
          <w:sz w:val="20"/>
          <w:szCs w:val="20"/>
          <w:lang w:val="nl-BE"/>
        </w:rPr>
        <w:t>Ten slotte zorgt een herzien ontwerp van oordopje en nozzle voor een betere bescherming tegen oorsmeer. Zo kunnen audiofans zich verliezen in de geëvolueerde afstemming: een vloeiendere treble-respons gaat gepaard met een uitgebreide bas en moeiteloze prestaties in het middenbereik, typisch voor Sennheisers audiofiele hoofdtelefoons. MOMENTUM True Wireless 4 wordt bovendien geleverd met een uitgebreide pasvormkit. Op die manier kunnen klanten de perfecte balans tussen comfort en stabiliteit vinden door verschillende formaten van de bijgevoegde oordopjes en -vleugels te gebruiken – onder begeleiding van een slimme ‘pastest’ die werd opgenomen in de Smart Control-app, en die een optimale basrespons en noisecancelling-prestaties voor elke luisteraar garandeert.</w:t>
      </w:r>
    </w:p>
    <w:p w14:paraId="2F01BA1F" w14:textId="77777777" w:rsidR="00416131" w:rsidRPr="00416131" w:rsidRDefault="00416131" w:rsidP="00416131">
      <w:pPr>
        <w:pStyle w:val="paragraph"/>
        <w:rPr>
          <w:rFonts w:ascii="Sennheiser Office" w:hAnsi="Sennheiser Office" w:cs="Arial"/>
          <w:i/>
          <w:iCs/>
          <w:color w:val="1F1F1F"/>
          <w:sz w:val="20"/>
          <w:szCs w:val="20"/>
          <w:lang w:val="nl-BE"/>
        </w:rPr>
      </w:pPr>
      <w:r w:rsidRPr="00416131">
        <w:rPr>
          <w:rFonts w:ascii="Sennheiser Office" w:hAnsi="Sennheiser Office" w:cs="Arial"/>
          <w:color w:val="1F1F1F"/>
          <w:sz w:val="20"/>
          <w:szCs w:val="20"/>
          <w:lang w:val="nl-BE"/>
        </w:rPr>
        <w:t>Foppe legt uit:</w:t>
      </w:r>
      <w:r w:rsidRPr="00416131">
        <w:rPr>
          <w:rFonts w:ascii="Sennheiser Office" w:hAnsi="Sennheiser Office" w:cs="Arial"/>
          <w:i/>
          <w:iCs/>
          <w:color w:val="1F1F1F"/>
          <w:sz w:val="20"/>
          <w:szCs w:val="20"/>
          <w:lang w:val="nl-BE"/>
        </w:rPr>
        <w:t xml:space="preserve"> “Naast die honderden miljoenen gestreamde muzieknummers in hoge resolutie zijn er nog meer manieren om je leven te verrijken met draadloze audio. Stel je voor dat je op vakantie een tentoonstelling in een museum interactief kunt beleven, waarna je afstemt op een sportuitzending op tv in een lawaaierig café op de </w:t>
      </w:r>
      <w:r w:rsidRPr="00416131">
        <w:rPr>
          <w:rFonts w:ascii="Sennheiser Office" w:hAnsi="Sennheiser Office" w:cs="Arial"/>
          <w:i/>
          <w:iCs/>
          <w:color w:val="1F1F1F"/>
          <w:sz w:val="20"/>
          <w:szCs w:val="20"/>
          <w:lang w:val="nl-BE"/>
        </w:rPr>
        <w:lastRenderedPageBreak/>
        <w:t xml:space="preserve">luchthaven terwijl je op je terugvlucht naar huis wacht, en ten slotte van een ongestoorde bioscoopervaring in je luie zetel geniet … allemaal met eenzelfde set oortjes. MOMENTUM True Wireless 4 is perfect uitgerust om dit allemaal aan te kunnen.” </w:t>
      </w:r>
    </w:p>
    <w:p w14:paraId="1A1DE9B3" w14:textId="4B8F8EFE" w:rsidR="006B1159" w:rsidRPr="005747DB" w:rsidRDefault="00DA1C60" w:rsidP="728717DC">
      <w:pPr>
        <w:pStyle w:val="paragraph"/>
        <w:spacing w:before="0" w:beforeAutospacing="0" w:after="0" w:afterAutospacing="0"/>
        <w:ind w:right="22"/>
        <w:jc w:val="both"/>
        <w:rPr>
          <w:rStyle w:val="normaltextrun"/>
          <w:rFonts w:ascii="Sennheiser Office" w:hAnsi="Sennheiser Office" w:cs="Segoe UI"/>
          <w:sz w:val="20"/>
          <w:szCs w:val="20"/>
          <w:lang w:val="nl-BE"/>
        </w:rPr>
      </w:pPr>
      <w:r w:rsidRPr="00DA1C60">
        <w:rPr>
          <w:rFonts w:ascii="Sennheiser Office" w:hAnsi="Sennheiser Office" w:cs="Arial"/>
          <w:color w:val="1F1F1F"/>
          <w:sz w:val="20"/>
          <w:szCs w:val="20"/>
          <w:lang w:val="nl-BE"/>
        </w:rPr>
        <w:t>De Sennheiser MOMENTUM True Wireless 4 is vanaf vandaag verkrijgbaar in drie kleuren</w:t>
      </w:r>
      <w:r>
        <w:rPr>
          <w:rFonts w:ascii="Sennheiser Office" w:hAnsi="Sennheiser Office" w:cs="Arial"/>
          <w:color w:val="1F1F1F"/>
          <w:sz w:val="20"/>
          <w:szCs w:val="20"/>
          <w:lang w:val="nl-BE"/>
        </w:rPr>
        <w:t xml:space="preserve"> –</w:t>
      </w:r>
      <w:r w:rsidRPr="00DA1C60">
        <w:rPr>
          <w:rFonts w:ascii="Sennheiser Office" w:hAnsi="Sennheiser Office" w:cs="Arial"/>
          <w:color w:val="1F1F1F"/>
          <w:sz w:val="20"/>
          <w:szCs w:val="20"/>
          <w:lang w:val="nl-BE"/>
        </w:rPr>
        <w:t xml:space="preserve"> Zwart Koper, Metallic Zilver en Grafiet</w:t>
      </w:r>
      <w:r>
        <w:rPr>
          <w:rFonts w:ascii="Sennheiser Office" w:hAnsi="Sennheiser Office" w:cs="Arial"/>
          <w:color w:val="1F1F1F"/>
          <w:sz w:val="20"/>
          <w:szCs w:val="20"/>
          <w:lang w:val="nl-BE"/>
        </w:rPr>
        <w:t xml:space="preserve"> –</w:t>
      </w:r>
      <w:r w:rsidRPr="00DA1C60">
        <w:rPr>
          <w:rFonts w:ascii="Sennheiser Office" w:hAnsi="Sennheiser Office" w:cs="Arial"/>
          <w:color w:val="1F1F1F"/>
          <w:sz w:val="20"/>
          <w:szCs w:val="20"/>
          <w:lang w:val="nl-BE"/>
        </w:rPr>
        <w:t xml:space="preserve"> voor een adviesprijs van </w:t>
      </w:r>
      <w:r>
        <w:rPr>
          <w:rFonts w:ascii="Sennheiser Office" w:hAnsi="Sennheiser Office" w:cs="Arial"/>
          <w:color w:val="1F1F1F"/>
          <w:sz w:val="20"/>
          <w:szCs w:val="20"/>
          <w:lang w:val="nl-BE"/>
        </w:rPr>
        <w:t>€</w:t>
      </w:r>
      <w:r w:rsidRPr="00DA1C60">
        <w:rPr>
          <w:rFonts w:ascii="Sennheiser Office" w:hAnsi="Sennheiser Office" w:cs="Arial"/>
          <w:color w:val="1F1F1F"/>
          <w:sz w:val="20"/>
          <w:szCs w:val="20"/>
          <w:lang w:val="nl-BE"/>
        </w:rPr>
        <w:t>299,9</w:t>
      </w:r>
      <w:r w:rsidR="005D486A">
        <w:rPr>
          <w:rFonts w:ascii="Sennheiser Office" w:hAnsi="Sennheiser Office" w:cs="Arial"/>
          <w:color w:val="1F1F1F"/>
          <w:sz w:val="20"/>
          <w:szCs w:val="20"/>
          <w:lang w:val="nl-BE"/>
        </w:rPr>
        <w:t>0</w:t>
      </w:r>
      <w:r w:rsidRPr="00DA1C60">
        <w:rPr>
          <w:rFonts w:ascii="Sennheiser Office" w:hAnsi="Sennheiser Office" w:cs="Arial"/>
          <w:color w:val="1F1F1F"/>
          <w:sz w:val="20"/>
          <w:szCs w:val="20"/>
          <w:lang w:val="nl-BE"/>
        </w:rPr>
        <w:t>.</w:t>
      </w:r>
    </w:p>
    <w:p w14:paraId="75B7A206" w14:textId="77777777" w:rsidR="00133034" w:rsidRPr="005747DB" w:rsidRDefault="00133034" w:rsidP="728717DC">
      <w:pPr>
        <w:pStyle w:val="paragraph"/>
        <w:spacing w:before="0" w:beforeAutospacing="0" w:after="0" w:afterAutospacing="0"/>
        <w:ind w:right="22"/>
        <w:jc w:val="both"/>
        <w:rPr>
          <w:rStyle w:val="normaltextrun"/>
          <w:rFonts w:ascii="Sennheiser Office" w:hAnsi="Sennheiser Office" w:cs="Segoe UI"/>
          <w:sz w:val="20"/>
          <w:szCs w:val="20"/>
          <w:lang w:val="nl-BE"/>
        </w:rPr>
      </w:pPr>
    </w:p>
    <w:p w14:paraId="35E91031" w14:textId="77777777" w:rsidR="00133034" w:rsidRPr="005D486A" w:rsidRDefault="00133034" w:rsidP="00133034">
      <w:pPr>
        <w:spacing w:after="0" w:line="240" w:lineRule="auto"/>
        <w:rPr>
          <w:rFonts w:ascii="Sennheiser Office" w:eastAsia="Sennheiser Office" w:hAnsi="Sennheiser Office" w:cs="Sennheiser Office"/>
          <w:color w:val="000000" w:themeColor="text1"/>
          <w:sz w:val="18"/>
          <w:szCs w:val="18"/>
        </w:rPr>
      </w:pPr>
      <w:r w:rsidRPr="005D486A">
        <w:rPr>
          <w:rStyle w:val="normaltextrun"/>
          <w:rFonts w:ascii="Sennheiser Office" w:eastAsia="Sennheiser Office" w:hAnsi="Sennheiser Office" w:cs="Sennheiser Office"/>
          <w:b/>
          <w:bCs/>
          <w:color w:val="000000" w:themeColor="text1"/>
          <w:sz w:val="18"/>
          <w:szCs w:val="18"/>
        </w:rPr>
        <w:t>About the Sennheiser brand</w:t>
      </w:r>
    </w:p>
    <w:p w14:paraId="491EFDE5" w14:textId="77777777" w:rsidR="00133034" w:rsidRDefault="00133034" w:rsidP="00133034">
      <w:pPr>
        <w:spacing w:after="0" w:line="240" w:lineRule="auto"/>
        <w:rPr>
          <w:rFonts w:ascii="Sennheiser Office" w:eastAsia="Sennheiser Office" w:hAnsi="Sennheiser Office" w:cs="Sennheiser Office"/>
          <w:color w:val="000000" w:themeColor="text1"/>
          <w:sz w:val="18"/>
          <w:szCs w:val="18"/>
        </w:rPr>
      </w:pPr>
      <w:r w:rsidRPr="4384D617">
        <w:rPr>
          <w:rStyle w:val="normaltextrun"/>
          <w:rFonts w:ascii="Sennheiser Office" w:eastAsia="Sennheiser Office" w:hAnsi="Sennheiser Office" w:cs="Sennheiser Office"/>
          <w:color w:val="000000" w:themeColor="text1"/>
          <w:sz w:val="18"/>
          <w:szCs w:val="18"/>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became part of the </w:t>
      </w:r>
      <w:proofErr w:type="spellStart"/>
      <w:r w:rsidRPr="4384D617">
        <w:rPr>
          <w:rStyle w:val="normaltextrun"/>
          <w:rFonts w:ascii="Sennheiser Office" w:eastAsia="Sennheiser Office" w:hAnsi="Sennheiser Office" w:cs="Sennheiser Office"/>
          <w:color w:val="000000" w:themeColor="text1"/>
          <w:sz w:val="18"/>
          <w:szCs w:val="18"/>
        </w:rPr>
        <w:t>Sonova</w:t>
      </w:r>
      <w:proofErr w:type="spellEnd"/>
      <w:r w:rsidRPr="4384D617">
        <w:rPr>
          <w:rStyle w:val="normaltextrun"/>
          <w:rFonts w:ascii="Sennheiser Office" w:eastAsia="Sennheiser Office" w:hAnsi="Sennheiser Office" w:cs="Sennheiser Office"/>
          <w:color w:val="000000" w:themeColor="text1"/>
          <w:sz w:val="18"/>
          <w:szCs w:val="18"/>
        </w:rPr>
        <w:t xml:space="preserve"> Holding AG group of companies in 2022, who have licensed the Sennheiser trademark for this purpose.   </w:t>
      </w:r>
    </w:p>
    <w:p w14:paraId="44FF08B7" w14:textId="77777777" w:rsidR="00133034" w:rsidRDefault="00133034" w:rsidP="00133034">
      <w:pPr>
        <w:spacing w:after="0" w:line="240" w:lineRule="auto"/>
        <w:rPr>
          <w:rFonts w:ascii="Sennheiser Office" w:eastAsia="Sennheiser Office" w:hAnsi="Sennheiser Office" w:cs="Sennheiser Office"/>
          <w:color w:val="000000" w:themeColor="text1"/>
          <w:sz w:val="18"/>
          <w:szCs w:val="18"/>
        </w:rPr>
      </w:pPr>
      <w:r w:rsidRPr="4384D617">
        <w:rPr>
          <w:rStyle w:val="eop"/>
          <w:rFonts w:ascii="Sennheiser Office" w:eastAsia="Sennheiser Office" w:hAnsi="Sennheiser Office" w:cs="Sennheiser Office"/>
          <w:i/>
          <w:iCs/>
          <w:color w:val="000000" w:themeColor="text1"/>
          <w:sz w:val="18"/>
          <w:szCs w:val="18"/>
        </w:rPr>
        <w:t> </w:t>
      </w:r>
    </w:p>
    <w:p w14:paraId="06FE3C1C" w14:textId="77777777" w:rsidR="00133034" w:rsidRDefault="00000000" w:rsidP="00133034">
      <w:pPr>
        <w:spacing w:after="0" w:line="240" w:lineRule="auto"/>
        <w:rPr>
          <w:rFonts w:ascii="Sennheiser Office" w:eastAsia="Sennheiser Office" w:hAnsi="Sennheiser Office" w:cs="Sennheiser Office"/>
          <w:color w:val="4472C4" w:themeColor="accent1"/>
          <w:sz w:val="18"/>
          <w:szCs w:val="18"/>
        </w:rPr>
      </w:pPr>
      <w:hyperlink r:id="rId13">
        <w:r w:rsidR="00133034" w:rsidRPr="4384D617">
          <w:rPr>
            <w:rStyle w:val="Hyperlink"/>
            <w:rFonts w:ascii="Sennheiser Office" w:eastAsia="Sennheiser Office" w:hAnsi="Sennheiser Office" w:cs="Sennheiser Office"/>
            <w:i/>
            <w:iCs/>
            <w:sz w:val="18"/>
            <w:szCs w:val="18"/>
          </w:rPr>
          <w:t>www.sennheiser.com</w:t>
        </w:r>
      </w:hyperlink>
    </w:p>
    <w:p w14:paraId="6254B9AA" w14:textId="77777777" w:rsidR="00133034" w:rsidRDefault="00000000" w:rsidP="00133034">
      <w:pPr>
        <w:spacing w:after="0" w:line="240" w:lineRule="auto"/>
        <w:rPr>
          <w:rStyle w:val="Hyperlink"/>
          <w:rFonts w:ascii="Sennheiser Office" w:eastAsia="Sennheiser Office" w:hAnsi="Sennheiser Office" w:cs="Sennheiser Office"/>
          <w:i/>
          <w:iCs/>
          <w:sz w:val="18"/>
          <w:szCs w:val="18"/>
        </w:rPr>
      </w:pPr>
      <w:hyperlink>
        <w:r w:rsidR="00133034" w:rsidRPr="4384D617">
          <w:rPr>
            <w:rStyle w:val="Hyperlink"/>
            <w:rFonts w:ascii="Sennheiser Office" w:eastAsia="Sennheiser Office" w:hAnsi="Sennheiser Office" w:cs="Sennheiser Office"/>
            <w:i/>
            <w:iCs/>
            <w:sz w:val="18"/>
            <w:szCs w:val="18"/>
          </w:rPr>
          <w:t>www.sennheiser-hearing.com</w:t>
        </w:r>
      </w:hyperlink>
    </w:p>
    <w:p w14:paraId="69A23EDD" w14:textId="77777777" w:rsidR="001A080E" w:rsidRDefault="001A080E" w:rsidP="00133034">
      <w:pPr>
        <w:spacing w:after="0" w:line="240" w:lineRule="auto"/>
        <w:rPr>
          <w:rStyle w:val="Hyperlink"/>
          <w:rFonts w:ascii="Sennheiser Office" w:eastAsia="Sennheiser Office" w:hAnsi="Sennheiser Office" w:cs="Sennheiser Office"/>
          <w:i/>
          <w:iCs/>
          <w:sz w:val="18"/>
          <w:szCs w:val="18"/>
        </w:rPr>
      </w:pPr>
    </w:p>
    <w:p w14:paraId="012C13F3" w14:textId="77777777" w:rsidR="001A080E" w:rsidRDefault="001A080E" w:rsidP="001A080E">
      <w:pPr>
        <w:spacing w:after="0" w:line="240" w:lineRule="auto"/>
        <w:rPr>
          <w:rFonts w:ascii="Sennheiser Office" w:eastAsia="Times New Roman" w:hAnsi="Sennheiser Office" w:cs="Times New Roman"/>
          <w:i/>
          <w:iCs/>
          <w:color w:val="000000" w:themeColor="text1"/>
          <w:sz w:val="20"/>
          <w:szCs w:val="20"/>
          <w:lang w:val="en-GB"/>
        </w:rPr>
      </w:pPr>
      <w:r w:rsidRPr="001A080E">
        <w:rPr>
          <w:rFonts w:ascii="Sennheiser Office" w:eastAsia="Times New Roman" w:hAnsi="Sennheiser Office" w:cs="Times New Roman"/>
          <w:i/>
          <w:iCs/>
          <w:color w:val="000000" w:themeColor="text1"/>
          <w:sz w:val="20"/>
          <w:szCs w:val="20"/>
          <w:lang w:val="en-GB"/>
        </w:rPr>
        <w:t xml:space="preserve">Qualcomm, Snapdragon, and Snapdragon Sound are trademarks or registered trademarks of Qualcomm Incorporated. </w:t>
      </w:r>
      <w:proofErr w:type="spellStart"/>
      <w:r w:rsidRPr="001A080E">
        <w:rPr>
          <w:rFonts w:ascii="Sennheiser Office" w:eastAsia="Times New Roman" w:hAnsi="Sennheiser Office" w:cs="Times New Roman"/>
          <w:i/>
          <w:iCs/>
          <w:color w:val="000000" w:themeColor="text1"/>
          <w:sz w:val="20"/>
          <w:szCs w:val="20"/>
          <w:lang w:val="en-GB"/>
        </w:rPr>
        <w:t>aptX</w:t>
      </w:r>
      <w:proofErr w:type="spellEnd"/>
      <w:r w:rsidRPr="001A080E">
        <w:rPr>
          <w:rFonts w:ascii="Sennheiser Office" w:eastAsia="Times New Roman" w:hAnsi="Sennheiser Office" w:cs="Times New Roman"/>
          <w:i/>
          <w:iCs/>
          <w:color w:val="000000" w:themeColor="text1"/>
          <w:sz w:val="20"/>
          <w:szCs w:val="20"/>
          <w:lang w:val="en-GB"/>
        </w:rPr>
        <w:t xml:space="preserve"> is a trademark or registered trademark of Qualcomm Technologies International, Ltd. </w:t>
      </w:r>
    </w:p>
    <w:p w14:paraId="27EC7A73" w14:textId="77777777" w:rsidR="001A080E" w:rsidRPr="001A080E" w:rsidRDefault="001A080E" w:rsidP="001A080E">
      <w:pPr>
        <w:spacing w:after="0" w:line="240" w:lineRule="auto"/>
        <w:rPr>
          <w:rFonts w:ascii="Sennheiser Office" w:eastAsia="Times New Roman" w:hAnsi="Sennheiser Office" w:cs="Times New Roman"/>
          <w:i/>
          <w:iCs/>
          <w:color w:val="000000" w:themeColor="text1"/>
          <w:sz w:val="20"/>
          <w:szCs w:val="20"/>
          <w:lang w:val="en-GB"/>
        </w:rPr>
      </w:pPr>
    </w:p>
    <w:p w14:paraId="130612C5" w14:textId="77777777" w:rsidR="001A080E" w:rsidRPr="001A080E" w:rsidRDefault="001A080E" w:rsidP="001A080E">
      <w:pPr>
        <w:spacing w:after="0" w:line="240" w:lineRule="auto"/>
        <w:rPr>
          <w:rFonts w:ascii="Sennheiser Office" w:eastAsia="Times New Roman" w:hAnsi="Sennheiser Office" w:cs="Times New Roman"/>
          <w:i/>
          <w:iCs/>
          <w:color w:val="000000" w:themeColor="text1"/>
          <w:sz w:val="20"/>
          <w:szCs w:val="20"/>
          <w:lang w:val="en-GB"/>
        </w:rPr>
      </w:pPr>
      <w:r w:rsidRPr="001A080E">
        <w:rPr>
          <w:rFonts w:ascii="Sennheiser Office" w:eastAsia="Times New Roman" w:hAnsi="Sennheiser Office" w:cs="Times New Roman"/>
          <w:i/>
          <w:iCs/>
          <w:color w:val="000000" w:themeColor="text1"/>
          <w:sz w:val="20"/>
          <w:szCs w:val="20"/>
          <w:lang w:val="en-GB"/>
        </w:rPr>
        <w:t>Snapdragon and Qualcomm branded products are products of Qualcomm Technologies, Inc. and/or its subsidiaries.</w:t>
      </w:r>
    </w:p>
    <w:p w14:paraId="491EF364" w14:textId="77777777" w:rsidR="001A080E" w:rsidRDefault="001A080E" w:rsidP="00133034">
      <w:pPr>
        <w:spacing w:after="0" w:line="240" w:lineRule="auto"/>
        <w:rPr>
          <w:rFonts w:ascii="Sennheiser Office" w:eastAsia="Sennheiser Office" w:hAnsi="Sennheiser Office" w:cs="Sennheiser Office"/>
          <w:color w:val="0563C1"/>
          <w:sz w:val="18"/>
          <w:szCs w:val="18"/>
        </w:rPr>
      </w:pPr>
    </w:p>
    <w:p w14:paraId="6865E59A" w14:textId="5C9C0B6C" w:rsidR="00EB1B28" w:rsidRPr="008029F2" w:rsidRDefault="00EB1B28" w:rsidP="008029F2">
      <w:pPr>
        <w:spacing w:line="240" w:lineRule="auto"/>
        <w:rPr>
          <w:rFonts w:ascii="Sennheiser Office" w:hAnsi="Sennheiser Office"/>
          <w:b/>
          <w:bCs/>
          <w:sz w:val="20"/>
          <w:szCs w:val="20"/>
        </w:rPr>
      </w:pPr>
    </w:p>
    <w:sectPr w:rsidR="00EB1B28" w:rsidRPr="00802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BAC"/>
    <w:multiLevelType w:val="multilevel"/>
    <w:tmpl w:val="F18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3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59"/>
    <w:rsid w:val="00001D73"/>
    <w:rsid w:val="00005155"/>
    <w:rsid w:val="00007F83"/>
    <w:rsid w:val="000225D8"/>
    <w:rsid w:val="0002329B"/>
    <w:rsid w:val="0002393D"/>
    <w:rsid w:val="00023BA8"/>
    <w:rsid w:val="00026C72"/>
    <w:rsid w:val="00032E3E"/>
    <w:rsid w:val="000401E5"/>
    <w:rsid w:val="000575E3"/>
    <w:rsid w:val="00063151"/>
    <w:rsid w:val="000639E9"/>
    <w:rsid w:val="0007162D"/>
    <w:rsid w:val="00072CAF"/>
    <w:rsid w:val="00075F90"/>
    <w:rsid w:val="000862D2"/>
    <w:rsid w:val="00092D47"/>
    <w:rsid w:val="0009667B"/>
    <w:rsid w:val="000A4D72"/>
    <w:rsid w:val="000B01ED"/>
    <w:rsid w:val="000B0AB7"/>
    <w:rsid w:val="000B796D"/>
    <w:rsid w:val="000C4E5F"/>
    <w:rsid w:val="000D1816"/>
    <w:rsid w:val="000D384E"/>
    <w:rsid w:val="000E146F"/>
    <w:rsid w:val="000E48C7"/>
    <w:rsid w:val="000E5CDB"/>
    <w:rsid w:val="000E5DA4"/>
    <w:rsid w:val="000E7D52"/>
    <w:rsid w:val="000F2118"/>
    <w:rsid w:val="000F222E"/>
    <w:rsid w:val="000F45F0"/>
    <w:rsid w:val="000F79C6"/>
    <w:rsid w:val="00100D54"/>
    <w:rsid w:val="00104540"/>
    <w:rsid w:val="001078E6"/>
    <w:rsid w:val="00110E08"/>
    <w:rsid w:val="00120361"/>
    <w:rsid w:val="00131166"/>
    <w:rsid w:val="00131C42"/>
    <w:rsid w:val="00133034"/>
    <w:rsid w:val="00144498"/>
    <w:rsid w:val="001559AB"/>
    <w:rsid w:val="00160A79"/>
    <w:rsid w:val="00162A33"/>
    <w:rsid w:val="00166D80"/>
    <w:rsid w:val="001722B0"/>
    <w:rsid w:val="00180B6C"/>
    <w:rsid w:val="00180C2F"/>
    <w:rsid w:val="00193D7D"/>
    <w:rsid w:val="00196EF0"/>
    <w:rsid w:val="00197F5F"/>
    <w:rsid w:val="001A080E"/>
    <w:rsid w:val="001A15A0"/>
    <w:rsid w:val="001A2769"/>
    <w:rsid w:val="001A38DE"/>
    <w:rsid w:val="001A5B77"/>
    <w:rsid w:val="001A624F"/>
    <w:rsid w:val="001B22AF"/>
    <w:rsid w:val="001B367C"/>
    <w:rsid w:val="001B7949"/>
    <w:rsid w:val="001D1359"/>
    <w:rsid w:val="001D17BE"/>
    <w:rsid w:val="001D5530"/>
    <w:rsid w:val="001E4A64"/>
    <w:rsid w:val="001E72DC"/>
    <w:rsid w:val="001F0163"/>
    <w:rsid w:val="001F07CA"/>
    <w:rsid w:val="001F1BAD"/>
    <w:rsid w:val="001F21B2"/>
    <w:rsid w:val="001F43BE"/>
    <w:rsid w:val="001F6A16"/>
    <w:rsid w:val="00201DCF"/>
    <w:rsid w:val="0021521A"/>
    <w:rsid w:val="00220CF7"/>
    <w:rsid w:val="002301FF"/>
    <w:rsid w:val="00234828"/>
    <w:rsid w:val="00236479"/>
    <w:rsid w:val="002373A1"/>
    <w:rsid w:val="002378B9"/>
    <w:rsid w:val="0024190A"/>
    <w:rsid w:val="00246B59"/>
    <w:rsid w:val="00246D48"/>
    <w:rsid w:val="0025116F"/>
    <w:rsid w:val="00251404"/>
    <w:rsid w:val="0025611B"/>
    <w:rsid w:val="002754DD"/>
    <w:rsid w:val="002775D1"/>
    <w:rsid w:val="00277632"/>
    <w:rsid w:val="0028668B"/>
    <w:rsid w:val="002A2548"/>
    <w:rsid w:val="002A5A70"/>
    <w:rsid w:val="002B468F"/>
    <w:rsid w:val="002D479A"/>
    <w:rsid w:val="002E4286"/>
    <w:rsid w:val="002E4BA5"/>
    <w:rsid w:val="002F2D95"/>
    <w:rsid w:val="002F7C11"/>
    <w:rsid w:val="00314160"/>
    <w:rsid w:val="00315A18"/>
    <w:rsid w:val="00317D5E"/>
    <w:rsid w:val="00321623"/>
    <w:rsid w:val="00324D7A"/>
    <w:rsid w:val="0033492E"/>
    <w:rsid w:val="00335943"/>
    <w:rsid w:val="00343082"/>
    <w:rsid w:val="003544FD"/>
    <w:rsid w:val="00357ACA"/>
    <w:rsid w:val="00363C32"/>
    <w:rsid w:val="003667A9"/>
    <w:rsid w:val="00374EF3"/>
    <w:rsid w:val="00376C5F"/>
    <w:rsid w:val="003808AF"/>
    <w:rsid w:val="003860CF"/>
    <w:rsid w:val="00386560"/>
    <w:rsid w:val="0039114D"/>
    <w:rsid w:val="0039409D"/>
    <w:rsid w:val="003A124B"/>
    <w:rsid w:val="003A50F0"/>
    <w:rsid w:val="003A5CAB"/>
    <w:rsid w:val="003A6FE2"/>
    <w:rsid w:val="003A7E87"/>
    <w:rsid w:val="003B23FC"/>
    <w:rsid w:val="003C33BE"/>
    <w:rsid w:val="003C7527"/>
    <w:rsid w:val="003D3C9C"/>
    <w:rsid w:val="003D55C4"/>
    <w:rsid w:val="003D6601"/>
    <w:rsid w:val="003D7D7F"/>
    <w:rsid w:val="003E505C"/>
    <w:rsid w:val="003F6087"/>
    <w:rsid w:val="003F7053"/>
    <w:rsid w:val="00400092"/>
    <w:rsid w:val="004031A5"/>
    <w:rsid w:val="00405B83"/>
    <w:rsid w:val="00406DF8"/>
    <w:rsid w:val="00415215"/>
    <w:rsid w:val="00416131"/>
    <w:rsid w:val="00416F3E"/>
    <w:rsid w:val="0041728C"/>
    <w:rsid w:val="004228E9"/>
    <w:rsid w:val="00424D14"/>
    <w:rsid w:val="004347F7"/>
    <w:rsid w:val="004379F7"/>
    <w:rsid w:val="00441B75"/>
    <w:rsid w:val="00442C06"/>
    <w:rsid w:val="00442C9F"/>
    <w:rsid w:val="00444560"/>
    <w:rsid w:val="004508FA"/>
    <w:rsid w:val="00450A47"/>
    <w:rsid w:val="00465B5A"/>
    <w:rsid w:val="00465EA2"/>
    <w:rsid w:val="00486238"/>
    <w:rsid w:val="00492F3E"/>
    <w:rsid w:val="00494C3C"/>
    <w:rsid w:val="00494FE3"/>
    <w:rsid w:val="004951B3"/>
    <w:rsid w:val="00496759"/>
    <w:rsid w:val="0049782C"/>
    <w:rsid w:val="004A2782"/>
    <w:rsid w:val="004A4E16"/>
    <w:rsid w:val="004B0510"/>
    <w:rsid w:val="004B29B6"/>
    <w:rsid w:val="004B3FCF"/>
    <w:rsid w:val="004C4B06"/>
    <w:rsid w:val="004C5CB0"/>
    <w:rsid w:val="004D134A"/>
    <w:rsid w:val="004D6614"/>
    <w:rsid w:val="004E4C04"/>
    <w:rsid w:val="004E5543"/>
    <w:rsid w:val="004F34D5"/>
    <w:rsid w:val="005020BE"/>
    <w:rsid w:val="005044C2"/>
    <w:rsid w:val="00505104"/>
    <w:rsid w:val="00507586"/>
    <w:rsid w:val="00517139"/>
    <w:rsid w:val="00520B05"/>
    <w:rsid w:val="00521AA0"/>
    <w:rsid w:val="00531B2D"/>
    <w:rsid w:val="00533614"/>
    <w:rsid w:val="00537023"/>
    <w:rsid w:val="0053765E"/>
    <w:rsid w:val="00541991"/>
    <w:rsid w:val="00553342"/>
    <w:rsid w:val="0055411D"/>
    <w:rsid w:val="005627BB"/>
    <w:rsid w:val="00565A98"/>
    <w:rsid w:val="0056767B"/>
    <w:rsid w:val="00572770"/>
    <w:rsid w:val="005747DB"/>
    <w:rsid w:val="005830F4"/>
    <w:rsid w:val="005863A2"/>
    <w:rsid w:val="0059029E"/>
    <w:rsid w:val="0059099A"/>
    <w:rsid w:val="005939B5"/>
    <w:rsid w:val="005A204F"/>
    <w:rsid w:val="005B0AC8"/>
    <w:rsid w:val="005B1723"/>
    <w:rsid w:val="005B5629"/>
    <w:rsid w:val="005C07A4"/>
    <w:rsid w:val="005C1342"/>
    <w:rsid w:val="005C1EA3"/>
    <w:rsid w:val="005C3364"/>
    <w:rsid w:val="005C65AC"/>
    <w:rsid w:val="005C7628"/>
    <w:rsid w:val="005D40B2"/>
    <w:rsid w:val="005D486A"/>
    <w:rsid w:val="005D6F2A"/>
    <w:rsid w:val="005E1222"/>
    <w:rsid w:val="005E1D84"/>
    <w:rsid w:val="005E47B3"/>
    <w:rsid w:val="005E5554"/>
    <w:rsid w:val="005F0D66"/>
    <w:rsid w:val="00602144"/>
    <w:rsid w:val="0061676B"/>
    <w:rsid w:val="00616C7B"/>
    <w:rsid w:val="00621EC9"/>
    <w:rsid w:val="00622DDD"/>
    <w:rsid w:val="00623655"/>
    <w:rsid w:val="006276DF"/>
    <w:rsid w:val="00635C77"/>
    <w:rsid w:val="00643EA4"/>
    <w:rsid w:val="006676F2"/>
    <w:rsid w:val="00670C58"/>
    <w:rsid w:val="0067460F"/>
    <w:rsid w:val="0067511E"/>
    <w:rsid w:val="00684219"/>
    <w:rsid w:val="006904DC"/>
    <w:rsid w:val="00691F36"/>
    <w:rsid w:val="00693BFC"/>
    <w:rsid w:val="006940E3"/>
    <w:rsid w:val="006A292E"/>
    <w:rsid w:val="006B1159"/>
    <w:rsid w:val="006B142C"/>
    <w:rsid w:val="006B3B47"/>
    <w:rsid w:val="006B43A6"/>
    <w:rsid w:val="006B4E4A"/>
    <w:rsid w:val="006C0E52"/>
    <w:rsid w:val="006C4DFF"/>
    <w:rsid w:val="006D4596"/>
    <w:rsid w:val="006E6625"/>
    <w:rsid w:val="006E6783"/>
    <w:rsid w:val="006F44E3"/>
    <w:rsid w:val="006F53F2"/>
    <w:rsid w:val="00705B78"/>
    <w:rsid w:val="007103E8"/>
    <w:rsid w:val="0072640B"/>
    <w:rsid w:val="00726A8F"/>
    <w:rsid w:val="0072722C"/>
    <w:rsid w:val="007301EE"/>
    <w:rsid w:val="00734CCE"/>
    <w:rsid w:val="0074541C"/>
    <w:rsid w:val="007508EB"/>
    <w:rsid w:val="00751C58"/>
    <w:rsid w:val="00761641"/>
    <w:rsid w:val="007633B7"/>
    <w:rsid w:val="0077264B"/>
    <w:rsid w:val="0077591E"/>
    <w:rsid w:val="00776298"/>
    <w:rsid w:val="00776D83"/>
    <w:rsid w:val="00794956"/>
    <w:rsid w:val="007968B7"/>
    <w:rsid w:val="00796F88"/>
    <w:rsid w:val="007A512C"/>
    <w:rsid w:val="007A5E85"/>
    <w:rsid w:val="007A67BD"/>
    <w:rsid w:val="007B4AF1"/>
    <w:rsid w:val="007B621F"/>
    <w:rsid w:val="007B6C23"/>
    <w:rsid w:val="007C01BA"/>
    <w:rsid w:val="007C1B72"/>
    <w:rsid w:val="007C2172"/>
    <w:rsid w:val="007D4420"/>
    <w:rsid w:val="007D4E39"/>
    <w:rsid w:val="007F260F"/>
    <w:rsid w:val="007F6021"/>
    <w:rsid w:val="008029F2"/>
    <w:rsid w:val="00803355"/>
    <w:rsid w:val="0080346F"/>
    <w:rsid w:val="00804B8B"/>
    <w:rsid w:val="00811F47"/>
    <w:rsid w:val="0082620E"/>
    <w:rsid w:val="00826363"/>
    <w:rsid w:val="00832B29"/>
    <w:rsid w:val="0083673E"/>
    <w:rsid w:val="00836FD6"/>
    <w:rsid w:val="00854CC7"/>
    <w:rsid w:val="00860FE5"/>
    <w:rsid w:val="00864D2A"/>
    <w:rsid w:val="0087202A"/>
    <w:rsid w:val="00872DE1"/>
    <w:rsid w:val="00873405"/>
    <w:rsid w:val="00876E2B"/>
    <w:rsid w:val="00881698"/>
    <w:rsid w:val="00881897"/>
    <w:rsid w:val="008835A2"/>
    <w:rsid w:val="008844DE"/>
    <w:rsid w:val="00892099"/>
    <w:rsid w:val="00897676"/>
    <w:rsid w:val="008A1E61"/>
    <w:rsid w:val="008A526B"/>
    <w:rsid w:val="008A5FB1"/>
    <w:rsid w:val="008A6445"/>
    <w:rsid w:val="008B0A2E"/>
    <w:rsid w:val="008B294E"/>
    <w:rsid w:val="008B2F39"/>
    <w:rsid w:val="008B3540"/>
    <w:rsid w:val="008C28BE"/>
    <w:rsid w:val="008C29BF"/>
    <w:rsid w:val="008C542C"/>
    <w:rsid w:val="008C6619"/>
    <w:rsid w:val="008D0957"/>
    <w:rsid w:val="008D482D"/>
    <w:rsid w:val="008D67E8"/>
    <w:rsid w:val="008D70DC"/>
    <w:rsid w:val="008E2F66"/>
    <w:rsid w:val="008F39CA"/>
    <w:rsid w:val="00903674"/>
    <w:rsid w:val="00904B97"/>
    <w:rsid w:val="009130F9"/>
    <w:rsid w:val="009148C9"/>
    <w:rsid w:val="00921247"/>
    <w:rsid w:val="009236C9"/>
    <w:rsid w:val="00931671"/>
    <w:rsid w:val="009317B5"/>
    <w:rsid w:val="009335D8"/>
    <w:rsid w:val="00937201"/>
    <w:rsid w:val="009432F5"/>
    <w:rsid w:val="0094549D"/>
    <w:rsid w:val="009547CF"/>
    <w:rsid w:val="00954D3D"/>
    <w:rsid w:val="009602E8"/>
    <w:rsid w:val="00965A90"/>
    <w:rsid w:val="00966584"/>
    <w:rsid w:val="00981D87"/>
    <w:rsid w:val="009870C1"/>
    <w:rsid w:val="00990DCB"/>
    <w:rsid w:val="00996E19"/>
    <w:rsid w:val="009978C9"/>
    <w:rsid w:val="009A0B01"/>
    <w:rsid w:val="009A3BB1"/>
    <w:rsid w:val="009B072E"/>
    <w:rsid w:val="009B2429"/>
    <w:rsid w:val="009B4F60"/>
    <w:rsid w:val="009B5AA1"/>
    <w:rsid w:val="009C1212"/>
    <w:rsid w:val="009C1CA4"/>
    <w:rsid w:val="009C6D00"/>
    <w:rsid w:val="009D25D4"/>
    <w:rsid w:val="009D33F1"/>
    <w:rsid w:val="009E03D0"/>
    <w:rsid w:val="009E771E"/>
    <w:rsid w:val="009F4626"/>
    <w:rsid w:val="009F5D59"/>
    <w:rsid w:val="009F7E61"/>
    <w:rsid w:val="00A00689"/>
    <w:rsid w:val="00A01AF5"/>
    <w:rsid w:val="00A03915"/>
    <w:rsid w:val="00A03BE9"/>
    <w:rsid w:val="00A05CA0"/>
    <w:rsid w:val="00A0737A"/>
    <w:rsid w:val="00A1544C"/>
    <w:rsid w:val="00A20A25"/>
    <w:rsid w:val="00A21904"/>
    <w:rsid w:val="00A22362"/>
    <w:rsid w:val="00A2327C"/>
    <w:rsid w:val="00A233DD"/>
    <w:rsid w:val="00A344CB"/>
    <w:rsid w:val="00A36E5D"/>
    <w:rsid w:val="00A404DA"/>
    <w:rsid w:val="00A408D0"/>
    <w:rsid w:val="00A41B50"/>
    <w:rsid w:val="00A46985"/>
    <w:rsid w:val="00A62809"/>
    <w:rsid w:val="00A63B4B"/>
    <w:rsid w:val="00A70CB0"/>
    <w:rsid w:val="00A712F8"/>
    <w:rsid w:val="00A74261"/>
    <w:rsid w:val="00A75220"/>
    <w:rsid w:val="00A82A3C"/>
    <w:rsid w:val="00AA5750"/>
    <w:rsid w:val="00AB7253"/>
    <w:rsid w:val="00AC557A"/>
    <w:rsid w:val="00AD6876"/>
    <w:rsid w:val="00AF4DE3"/>
    <w:rsid w:val="00AF74BF"/>
    <w:rsid w:val="00B00527"/>
    <w:rsid w:val="00B01DCB"/>
    <w:rsid w:val="00B01E13"/>
    <w:rsid w:val="00B034F3"/>
    <w:rsid w:val="00B04BE3"/>
    <w:rsid w:val="00B06019"/>
    <w:rsid w:val="00B10384"/>
    <w:rsid w:val="00B13173"/>
    <w:rsid w:val="00B14ACB"/>
    <w:rsid w:val="00B22B7E"/>
    <w:rsid w:val="00B25441"/>
    <w:rsid w:val="00B4398B"/>
    <w:rsid w:val="00B44CB8"/>
    <w:rsid w:val="00B5034F"/>
    <w:rsid w:val="00B535B6"/>
    <w:rsid w:val="00B57433"/>
    <w:rsid w:val="00B64F49"/>
    <w:rsid w:val="00B761C3"/>
    <w:rsid w:val="00B76897"/>
    <w:rsid w:val="00B81A29"/>
    <w:rsid w:val="00B861B7"/>
    <w:rsid w:val="00BA399E"/>
    <w:rsid w:val="00BB3AAA"/>
    <w:rsid w:val="00BB54C3"/>
    <w:rsid w:val="00BC3969"/>
    <w:rsid w:val="00BC4147"/>
    <w:rsid w:val="00BD5333"/>
    <w:rsid w:val="00BD5763"/>
    <w:rsid w:val="00BD7F5F"/>
    <w:rsid w:val="00BE023C"/>
    <w:rsid w:val="00BE3477"/>
    <w:rsid w:val="00BE42AB"/>
    <w:rsid w:val="00BF194E"/>
    <w:rsid w:val="00BF456B"/>
    <w:rsid w:val="00C1010E"/>
    <w:rsid w:val="00C114D0"/>
    <w:rsid w:val="00C129DE"/>
    <w:rsid w:val="00C13822"/>
    <w:rsid w:val="00C153E6"/>
    <w:rsid w:val="00C15F78"/>
    <w:rsid w:val="00C23831"/>
    <w:rsid w:val="00C24622"/>
    <w:rsid w:val="00C24FF3"/>
    <w:rsid w:val="00C30F11"/>
    <w:rsid w:val="00C35A82"/>
    <w:rsid w:val="00C36464"/>
    <w:rsid w:val="00C3783E"/>
    <w:rsid w:val="00C403D8"/>
    <w:rsid w:val="00C4237C"/>
    <w:rsid w:val="00C51058"/>
    <w:rsid w:val="00C524CD"/>
    <w:rsid w:val="00C52935"/>
    <w:rsid w:val="00C5452D"/>
    <w:rsid w:val="00C55852"/>
    <w:rsid w:val="00C55986"/>
    <w:rsid w:val="00C55B18"/>
    <w:rsid w:val="00C55BBE"/>
    <w:rsid w:val="00C61293"/>
    <w:rsid w:val="00C6183B"/>
    <w:rsid w:val="00C62CE6"/>
    <w:rsid w:val="00C63A91"/>
    <w:rsid w:val="00C63E0F"/>
    <w:rsid w:val="00C655BF"/>
    <w:rsid w:val="00C66EBC"/>
    <w:rsid w:val="00C8240C"/>
    <w:rsid w:val="00C8321A"/>
    <w:rsid w:val="00C9477E"/>
    <w:rsid w:val="00CA2050"/>
    <w:rsid w:val="00CA3027"/>
    <w:rsid w:val="00CA6068"/>
    <w:rsid w:val="00CC4AEA"/>
    <w:rsid w:val="00CC6A25"/>
    <w:rsid w:val="00CC6C27"/>
    <w:rsid w:val="00CD1563"/>
    <w:rsid w:val="00CE0D51"/>
    <w:rsid w:val="00CE24BF"/>
    <w:rsid w:val="00CE3067"/>
    <w:rsid w:val="00CE41CD"/>
    <w:rsid w:val="00CE4268"/>
    <w:rsid w:val="00CE4FC6"/>
    <w:rsid w:val="00CF17F4"/>
    <w:rsid w:val="00CF3500"/>
    <w:rsid w:val="00CF5039"/>
    <w:rsid w:val="00CF5C21"/>
    <w:rsid w:val="00D00147"/>
    <w:rsid w:val="00D03C48"/>
    <w:rsid w:val="00D07FE7"/>
    <w:rsid w:val="00D1457E"/>
    <w:rsid w:val="00D15BEC"/>
    <w:rsid w:val="00D22A16"/>
    <w:rsid w:val="00D25489"/>
    <w:rsid w:val="00D2758D"/>
    <w:rsid w:val="00D27CF4"/>
    <w:rsid w:val="00D30953"/>
    <w:rsid w:val="00D46D7E"/>
    <w:rsid w:val="00D50AEF"/>
    <w:rsid w:val="00D525DF"/>
    <w:rsid w:val="00D52D60"/>
    <w:rsid w:val="00D55DEB"/>
    <w:rsid w:val="00D71300"/>
    <w:rsid w:val="00D74B16"/>
    <w:rsid w:val="00D83770"/>
    <w:rsid w:val="00D85973"/>
    <w:rsid w:val="00D90A57"/>
    <w:rsid w:val="00D92FAA"/>
    <w:rsid w:val="00D95795"/>
    <w:rsid w:val="00D9698F"/>
    <w:rsid w:val="00D96DE2"/>
    <w:rsid w:val="00DA1C60"/>
    <w:rsid w:val="00DA4240"/>
    <w:rsid w:val="00DA51BE"/>
    <w:rsid w:val="00DA57A8"/>
    <w:rsid w:val="00DB490E"/>
    <w:rsid w:val="00DB6795"/>
    <w:rsid w:val="00DC3F3E"/>
    <w:rsid w:val="00DD12AB"/>
    <w:rsid w:val="00DD1347"/>
    <w:rsid w:val="00DD77DD"/>
    <w:rsid w:val="00DE561D"/>
    <w:rsid w:val="00DF2833"/>
    <w:rsid w:val="00DF2D3A"/>
    <w:rsid w:val="00DF34E7"/>
    <w:rsid w:val="00E019F5"/>
    <w:rsid w:val="00E0408B"/>
    <w:rsid w:val="00E10551"/>
    <w:rsid w:val="00E13A64"/>
    <w:rsid w:val="00E15778"/>
    <w:rsid w:val="00E1718E"/>
    <w:rsid w:val="00E21B9C"/>
    <w:rsid w:val="00E2518C"/>
    <w:rsid w:val="00E272F4"/>
    <w:rsid w:val="00E31282"/>
    <w:rsid w:val="00E32D00"/>
    <w:rsid w:val="00E353FA"/>
    <w:rsid w:val="00E35D80"/>
    <w:rsid w:val="00E401FB"/>
    <w:rsid w:val="00E40E30"/>
    <w:rsid w:val="00E4769E"/>
    <w:rsid w:val="00E55139"/>
    <w:rsid w:val="00E55E61"/>
    <w:rsid w:val="00E56B2F"/>
    <w:rsid w:val="00E62F1A"/>
    <w:rsid w:val="00E753E5"/>
    <w:rsid w:val="00E910C2"/>
    <w:rsid w:val="00E95CA7"/>
    <w:rsid w:val="00EA09CE"/>
    <w:rsid w:val="00EA3514"/>
    <w:rsid w:val="00EA49A1"/>
    <w:rsid w:val="00EA7910"/>
    <w:rsid w:val="00EB04CE"/>
    <w:rsid w:val="00EB1B28"/>
    <w:rsid w:val="00EB743B"/>
    <w:rsid w:val="00EB7A27"/>
    <w:rsid w:val="00EC1B22"/>
    <w:rsid w:val="00EC1D42"/>
    <w:rsid w:val="00EC5CFA"/>
    <w:rsid w:val="00EC6D89"/>
    <w:rsid w:val="00EE24A5"/>
    <w:rsid w:val="00EF0D3F"/>
    <w:rsid w:val="00F00B65"/>
    <w:rsid w:val="00F046C4"/>
    <w:rsid w:val="00F13F1F"/>
    <w:rsid w:val="00F233C9"/>
    <w:rsid w:val="00F242FA"/>
    <w:rsid w:val="00F24394"/>
    <w:rsid w:val="00F243DA"/>
    <w:rsid w:val="00F2465D"/>
    <w:rsid w:val="00F26D8A"/>
    <w:rsid w:val="00F26F95"/>
    <w:rsid w:val="00F377C3"/>
    <w:rsid w:val="00F426AA"/>
    <w:rsid w:val="00F45317"/>
    <w:rsid w:val="00F45E7A"/>
    <w:rsid w:val="00F472CE"/>
    <w:rsid w:val="00F51DBA"/>
    <w:rsid w:val="00F52897"/>
    <w:rsid w:val="00F72269"/>
    <w:rsid w:val="00F805AD"/>
    <w:rsid w:val="00F833D4"/>
    <w:rsid w:val="00F84B40"/>
    <w:rsid w:val="00F8533E"/>
    <w:rsid w:val="00F85714"/>
    <w:rsid w:val="00F8763A"/>
    <w:rsid w:val="00F87A34"/>
    <w:rsid w:val="00F90C73"/>
    <w:rsid w:val="00F90E57"/>
    <w:rsid w:val="00F94A49"/>
    <w:rsid w:val="00F94F86"/>
    <w:rsid w:val="00F95132"/>
    <w:rsid w:val="00F95185"/>
    <w:rsid w:val="00F9788F"/>
    <w:rsid w:val="00F97AE6"/>
    <w:rsid w:val="00FB1071"/>
    <w:rsid w:val="00FB5161"/>
    <w:rsid w:val="00FB59D2"/>
    <w:rsid w:val="00FB66D6"/>
    <w:rsid w:val="00FB6768"/>
    <w:rsid w:val="00FC03A5"/>
    <w:rsid w:val="00FC07D4"/>
    <w:rsid w:val="00FC0BC2"/>
    <w:rsid w:val="00FC2226"/>
    <w:rsid w:val="00FC4F10"/>
    <w:rsid w:val="00FD22D3"/>
    <w:rsid w:val="00FD3C09"/>
    <w:rsid w:val="00FD5CE4"/>
    <w:rsid w:val="00FF1525"/>
    <w:rsid w:val="00FF184D"/>
    <w:rsid w:val="00FF676E"/>
    <w:rsid w:val="00FF6A77"/>
    <w:rsid w:val="024DD9C9"/>
    <w:rsid w:val="02F8EE31"/>
    <w:rsid w:val="045150B6"/>
    <w:rsid w:val="04D8408F"/>
    <w:rsid w:val="04E1F517"/>
    <w:rsid w:val="08B2B630"/>
    <w:rsid w:val="08FF0B3B"/>
    <w:rsid w:val="0A4E3466"/>
    <w:rsid w:val="0C7BF234"/>
    <w:rsid w:val="0D37B3EA"/>
    <w:rsid w:val="0E61C364"/>
    <w:rsid w:val="10D36F05"/>
    <w:rsid w:val="15E313A8"/>
    <w:rsid w:val="166B81A3"/>
    <w:rsid w:val="1AF76CAA"/>
    <w:rsid w:val="1C5FF375"/>
    <w:rsid w:val="1D4D45EE"/>
    <w:rsid w:val="1DBD9BC9"/>
    <w:rsid w:val="1DD614C7"/>
    <w:rsid w:val="1E5729C5"/>
    <w:rsid w:val="1E769388"/>
    <w:rsid w:val="1E8764BB"/>
    <w:rsid w:val="1EE8F15C"/>
    <w:rsid w:val="210D8528"/>
    <w:rsid w:val="225FC042"/>
    <w:rsid w:val="25FF4B5C"/>
    <w:rsid w:val="263F6792"/>
    <w:rsid w:val="26EF43C0"/>
    <w:rsid w:val="28DE9088"/>
    <w:rsid w:val="2A8FF030"/>
    <w:rsid w:val="2BAA914A"/>
    <w:rsid w:val="2CEECD05"/>
    <w:rsid w:val="2D01B3AE"/>
    <w:rsid w:val="30D6C760"/>
    <w:rsid w:val="30F50576"/>
    <w:rsid w:val="34F8C520"/>
    <w:rsid w:val="36D60D0A"/>
    <w:rsid w:val="3A56B470"/>
    <w:rsid w:val="3B650688"/>
    <w:rsid w:val="407A17DC"/>
    <w:rsid w:val="43F48AFE"/>
    <w:rsid w:val="46F5E7A1"/>
    <w:rsid w:val="4923ACCC"/>
    <w:rsid w:val="49DCE56E"/>
    <w:rsid w:val="4B436583"/>
    <w:rsid w:val="4BB93112"/>
    <w:rsid w:val="4CA068C9"/>
    <w:rsid w:val="4D8B23CA"/>
    <w:rsid w:val="50F4FAC2"/>
    <w:rsid w:val="52C0B38C"/>
    <w:rsid w:val="52F29E5A"/>
    <w:rsid w:val="546F99D9"/>
    <w:rsid w:val="56901162"/>
    <w:rsid w:val="56A76BD9"/>
    <w:rsid w:val="57791ECA"/>
    <w:rsid w:val="5AD00535"/>
    <w:rsid w:val="5EA6FE88"/>
    <w:rsid w:val="5EDE884F"/>
    <w:rsid w:val="6036DD59"/>
    <w:rsid w:val="64949B7F"/>
    <w:rsid w:val="6508F708"/>
    <w:rsid w:val="675144B5"/>
    <w:rsid w:val="68BECDE9"/>
    <w:rsid w:val="695CE870"/>
    <w:rsid w:val="6A65D4E3"/>
    <w:rsid w:val="6A6B0A66"/>
    <w:rsid w:val="6BB657E8"/>
    <w:rsid w:val="6E1DCDCE"/>
    <w:rsid w:val="6E55438C"/>
    <w:rsid w:val="6EDFC5B9"/>
    <w:rsid w:val="6F1B2733"/>
    <w:rsid w:val="705B2406"/>
    <w:rsid w:val="72251130"/>
    <w:rsid w:val="722FA21E"/>
    <w:rsid w:val="728717DC"/>
    <w:rsid w:val="72ABD7E0"/>
    <w:rsid w:val="75465C1D"/>
    <w:rsid w:val="7611A825"/>
    <w:rsid w:val="76F88253"/>
    <w:rsid w:val="770E52E6"/>
    <w:rsid w:val="777F4903"/>
    <w:rsid w:val="789452B4"/>
    <w:rsid w:val="7A9B6E5F"/>
    <w:rsid w:val="7B7D3C85"/>
    <w:rsid w:val="7C8D7D55"/>
    <w:rsid w:val="7D436AE2"/>
    <w:rsid w:val="7DEE8A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35EF"/>
  <w15:chartTrackingRefBased/>
  <w15:docId w15:val="{267FB3B1-D48B-43BA-B0A1-F947B3D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159"/>
    <w:rPr>
      <w:b/>
      <w:bCs/>
    </w:rPr>
  </w:style>
  <w:style w:type="paragraph" w:customStyle="1" w:styleId="paragraph">
    <w:name w:val="paragraph"/>
    <w:basedOn w:val="Normal"/>
    <w:rsid w:val="0025140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251404"/>
  </w:style>
  <w:style w:type="paragraph" w:styleId="Revision">
    <w:name w:val="Revision"/>
    <w:hidden/>
    <w:uiPriority w:val="99"/>
    <w:semiHidden/>
    <w:rsid w:val="00B535B6"/>
    <w:pPr>
      <w:spacing w:after="0" w:line="240" w:lineRule="auto"/>
    </w:pPr>
  </w:style>
  <w:style w:type="paragraph" w:styleId="CommentText">
    <w:name w:val="annotation text"/>
    <w:basedOn w:val="Normal"/>
    <w:link w:val="CommentTextChar"/>
    <w:uiPriority w:val="99"/>
    <w:unhideWhenUsed/>
    <w:rsid w:val="00CE3067"/>
    <w:pPr>
      <w:spacing w:line="240" w:lineRule="auto"/>
    </w:pPr>
    <w:rPr>
      <w:sz w:val="20"/>
      <w:szCs w:val="20"/>
    </w:rPr>
  </w:style>
  <w:style w:type="character" w:customStyle="1" w:styleId="CommentTextChar">
    <w:name w:val="Comment Text Char"/>
    <w:basedOn w:val="DefaultParagraphFont"/>
    <w:link w:val="CommentText"/>
    <w:uiPriority w:val="99"/>
    <w:rsid w:val="00CE3067"/>
    <w:rPr>
      <w:sz w:val="20"/>
      <w:szCs w:val="20"/>
    </w:rPr>
  </w:style>
  <w:style w:type="character" w:styleId="CommentReference">
    <w:name w:val="annotation reference"/>
    <w:basedOn w:val="DefaultParagraphFont"/>
    <w:uiPriority w:val="99"/>
    <w:semiHidden/>
    <w:unhideWhenUsed/>
    <w:rsid w:val="00CE3067"/>
    <w:rPr>
      <w:sz w:val="16"/>
      <w:szCs w:val="16"/>
    </w:rPr>
  </w:style>
  <w:style w:type="paragraph" w:styleId="CommentSubject">
    <w:name w:val="annotation subject"/>
    <w:basedOn w:val="CommentText"/>
    <w:next w:val="CommentText"/>
    <w:link w:val="CommentSubjectChar"/>
    <w:uiPriority w:val="99"/>
    <w:semiHidden/>
    <w:unhideWhenUsed/>
    <w:rsid w:val="000B0AB7"/>
    <w:rPr>
      <w:b/>
      <w:bCs/>
    </w:rPr>
  </w:style>
  <w:style w:type="character" w:customStyle="1" w:styleId="CommentSubjectChar">
    <w:name w:val="Comment Subject Char"/>
    <w:basedOn w:val="CommentTextChar"/>
    <w:link w:val="CommentSubject"/>
    <w:uiPriority w:val="99"/>
    <w:semiHidden/>
    <w:rsid w:val="000B0AB7"/>
    <w:rPr>
      <w:b/>
      <w:bCs/>
      <w:sz w:val="20"/>
      <w:szCs w:val="20"/>
    </w:rPr>
  </w:style>
  <w:style w:type="character" w:styleId="Mention">
    <w:name w:val="Mention"/>
    <w:basedOn w:val="DefaultParagraphFont"/>
    <w:uiPriority w:val="99"/>
    <w:unhideWhenUsed/>
    <w:rsid w:val="000B0AB7"/>
    <w:rPr>
      <w:color w:val="2B579A"/>
      <w:shd w:val="clear" w:color="auto" w:fill="E1DFDD"/>
    </w:rPr>
  </w:style>
  <w:style w:type="paragraph" w:customStyle="1" w:styleId="xmsonormal">
    <w:name w:val="x_msonormal"/>
    <w:basedOn w:val="Normal"/>
    <w:rsid w:val="004508FA"/>
    <w:pPr>
      <w:spacing w:after="0" w:line="240" w:lineRule="auto"/>
    </w:pPr>
    <w:rPr>
      <w:rFonts w:ascii="Calibri" w:hAnsi="Calibri" w:cs="Calibri"/>
      <w:lang w:val="en-GB" w:eastAsia="en-GB"/>
    </w:rPr>
  </w:style>
  <w:style w:type="character" w:customStyle="1" w:styleId="eop">
    <w:name w:val="eop"/>
    <w:basedOn w:val="DefaultParagraphFont"/>
    <w:rsid w:val="00133034"/>
  </w:style>
  <w:style w:type="character" w:styleId="Hyperlink">
    <w:name w:val="Hyperlink"/>
    <w:basedOn w:val="DefaultParagraphFont"/>
    <w:uiPriority w:val="99"/>
    <w:unhideWhenUsed/>
    <w:rsid w:val="00133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115">
      <w:bodyDiv w:val="1"/>
      <w:marLeft w:val="0"/>
      <w:marRight w:val="0"/>
      <w:marTop w:val="0"/>
      <w:marBottom w:val="0"/>
      <w:divBdr>
        <w:top w:val="none" w:sz="0" w:space="0" w:color="auto"/>
        <w:left w:val="none" w:sz="0" w:space="0" w:color="auto"/>
        <w:bottom w:val="none" w:sz="0" w:space="0" w:color="auto"/>
        <w:right w:val="none" w:sz="0" w:space="0" w:color="auto"/>
      </w:divBdr>
    </w:div>
    <w:div w:id="596525173">
      <w:bodyDiv w:val="1"/>
      <w:marLeft w:val="0"/>
      <w:marRight w:val="0"/>
      <w:marTop w:val="0"/>
      <w:marBottom w:val="0"/>
      <w:divBdr>
        <w:top w:val="none" w:sz="0" w:space="0" w:color="auto"/>
        <w:left w:val="none" w:sz="0" w:space="0" w:color="auto"/>
        <w:bottom w:val="none" w:sz="0" w:space="0" w:color="auto"/>
        <w:right w:val="none" w:sz="0" w:space="0" w:color="auto"/>
      </w:divBdr>
      <w:divsChild>
        <w:div w:id="1330714093">
          <w:marLeft w:val="0"/>
          <w:marRight w:val="0"/>
          <w:marTop w:val="0"/>
          <w:marBottom w:val="45"/>
          <w:divBdr>
            <w:top w:val="none" w:sz="0" w:space="0" w:color="auto"/>
            <w:left w:val="none" w:sz="0" w:space="0" w:color="auto"/>
            <w:bottom w:val="none" w:sz="0" w:space="0" w:color="auto"/>
            <w:right w:val="none" w:sz="0" w:space="0" w:color="auto"/>
          </w:divBdr>
        </w:div>
      </w:divsChild>
    </w:div>
    <w:div w:id="1425763918">
      <w:bodyDiv w:val="1"/>
      <w:marLeft w:val="0"/>
      <w:marRight w:val="0"/>
      <w:marTop w:val="0"/>
      <w:marBottom w:val="0"/>
      <w:divBdr>
        <w:top w:val="none" w:sz="0" w:space="0" w:color="auto"/>
        <w:left w:val="none" w:sz="0" w:space="0" w:color="auto"/>
        <w:bottom w:val="none" w:sz="0" w:space="0" w:color="auto"/>
        <w:right w:val="none" w:sz="0" w:space="0" w:color="auto"/>
      </w:divBdr>
    </w:div>
    <w:div w:id="1552693623">
      <w:bodyDiv w:val="1"/>
      <w:marLeft w:val="0"/>
      <w:marRight w:val="0"/>
      <w:marTop w:val="0"/>
      <w:marBottom w:val="0"/>
      <w:divBdr>
        <w:top w:val="none" w:sz="0" w:space="0" w:color="auto"/>
        <w:left w:val="none" w:sz="0" w:space="0" w:color="auto"/>
        <w:bottom w:val="none" w:sz="0" w:space="0" w:color="auto"/>
        <w:right w:val="none" w:sz="0" w:space="0" w:color="auto"/>
      </w:divBdr>
    </w:div>
    <w:div w:id="17681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nheis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7b885c-1d47-4634-b926-c1e038677ea0"/>
    <lcf76f155ced4ddcb4097134ff3c332f xmlns="ac8a8a93-128a-4624-8404-24d48db5a4b8">
      <Terms xmlns="http://schemas.microsoft.com/office/infopath/2007/PartnerControls"/>
    </lcf76f155ced4ddcb4097134ff3c332f>
    <SharedWithUsers xmlns="bd3832c9-12f5-46e1-a469-e5ad401b742b">
      <UserInfo>
        <DisplayName>Erazmus, Nathalie</DisplayName>
        <AccountId>1710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AFDE2600EA6B4094DCB3A329764F53" ma:contentTypeVersion="4" ma:contentTypeDescription="Create a new document." ma:contentTypeScope="" ma:versionID="bd33b7370859a1b87ccb973082b6c2b0">
  <xsd:schema xmlns:xsd="http://www.w3.org/2001/XMLSchema" xmlns:xs="http://www.w3.org/2001/XMLSchema" xmlns:p="http://schemas.microsoft.com/office/2006/metadata/properties" xmlns:ns2="ac8a8a93-128a-4624-8404-24d48db5a4b8" xmlns:ns3="5a7b885c-1d47-4634-b926-c1e038677ea0" xmlns:ns4="1c554db6-83ee-4669-b1ab-ff78d90329e7" xmlns:ns5="bd3832c9-12f5-46e1-a469-e5ad401b742b" targetNamespace="http://schemas.microsoft.com/office/2006/metadata/properties" ma:root="true" ma:fieldsID="7eef3d3218ca70bc94d7439eb8f9467b" ns2:_="" ns3:_="" ns4:_="" ns5:_="">
    <xsd:import namespace="ac8a8a93-128a-4624-8404-24d48db5a4b8"/>
    <xsd:import namespace="5a7b885c-1d47-4634-b926-c1e038677ea0"/>
    <xsd:import namespace="1c554db6-83ee-4669-b1ab-ff78d90329e7"/>
    <xsd:import namespace="bd3832c9-12f5-46e1-a469-e5ad401b742b"/>
    <xsd:element name="properties">
      <xsd:complexType>
        <xsd:sequence>
          <xsd:element name="documentManagement">
            <xsd:complexType>
              <xsd:all>
                <xsd:element ref="ns2:lcf76f155ced4ddcb4097134ff3c332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5:SharedWithUsers" minOccurs="0"/>
                <xsd:element ref="ns5:SharedWithDetails" minOccurs="0"/>
                <xsd:element ref="ns4:MediaLengthInSeconds" minOccurs="0"/>
                <xsd:element ref="ns4: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a8a93-128a-4624-8404-24d48db5a4b8" elementFormDefault="qualified">
    <xsd:import namespace="http://schemas.microsoft.com/office/2006/documentManagement/types"/>
    <xsd:import namespace="http://schemas.microsoft.com/office/infopath/2007/PartnerControls"/>
    <xsd:element name="lcf76f155ced4ddcb4097134ff3c332f" ma:index="8" nillable="true" ma:taxonomy="true" ma:internalName="lcf76f155ced4ddcb4097134ff3c332f" ma:taxonomyFieldName="MediaServiceImageTags" ma:displayName="Image Tags" ma:readOnly="false" ma:fieldId="{5cf76f15-5ced-4ddc-b409-7134ff3c332f}" ma:taxonomyMulti="true" ma:sspId="e24a013a-5a39-4bd1-ba77-2688909063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b885c-1d47-4634-b926-c1e038677ea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3b90b96-50ed-463e-b450-792353639a03}" ma:internalName="TaxCatchAll" ma:showField="CatchAllData" ma:web="5a7b885c-1d47-4634-b926-c1e038677e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BFFE3-3442-4172-81C6-5041DCAC3AA6}">
  <ds:schemaRefs>
    <ds:schemaRef ds:uri="http://schemas.openxmlformats.org/officeDocument/2006/bibliography"/>
  </ds:schemaRefs>
</ds:datastoreItem>
</file>

<file path=customXml/itemProps2.xml><?xml version="1.0" encoding="utf-8"?>
<ds:datastoreItem xmlns:ds="http://schemas.openxmlformats.org/officeDocument/2006/customXml" ds:itemID="{A59BD142-3A24-4DD9-AEF8-B9AB1897862D}">
  <ds:schemaRefs>
    <ds:schemaRef ds:uri="http://schemas.microsoft.com/sharepoint/v3/contenttype/forms"/>
  </ds:schemaRefs>
</ds:datastoreItem>
</file>

<file path=customXml/itemProps3.xml><?xml version="1.0" encoding="utf-8"?>
<ds:datastoreItem xmlns:ds="http://schemas.openxmlformats.org/officeDocument/2006/customXml" ds:itemID="{EA7C08EB-9030-44CA-84B6-5D2857DB5152}">
  <ds:schemaRefs>
    <ds:schemaRef ds:uri="http://schemas.microsoft.com/office/2006/metadata/properties"/>
    <ds:schemaRef ds:uri="http://schemas.microsoft.com/office/infopath/2007/PartnerControls"/>
    <ds:schemaRef ds:uri="5a7b885c-1d47-4634-b926-c1e038677ea0"/>
    <ds:schemaRef ds:uri="ac8a8a93-128a-4624-8404-24d48db5a4b8"/>
    <ds:schemaRef ds:uri="bd3832c9-12f5-46e1-a469-e5ad401b742b"/>
  </ds:schemaRefs>
</ds:datastoreItem>
</file>

<file path=customXml/itemProps4.xml><?xml version="1.0" encoding="utf-8"?>
<ds:datastoreItem xmlns:ds="http://schemas.openxmlformats.org/officeDocument/2006/customXml" ds:itemID="{2618367B-F19C-49DE-A012-C5B1E34F9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a8a93-128a-4624-8404-24d48db5a4b8"/>
    <ds:schemaRef ds:uri="5a7b885c-1d47-4634-b926-c1e038677ea0"/>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1134</Words>
  <Characters>6469</Characters>
  <Application>Microsoft Office Word</Application>
  <DocSecurity>0</DocSecurity>
  <Lines>53</Lines>
  <Paragraphs>15</Paragraphs>
  <ScaleCrop>false</ScaleCrop>
  <Company>Sennheiser Consumer Audio GmbH</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Palonen, Eric</dc:creator>
  <cp:keywords/>
  <dc:description/>
  <cp:lastModifiedBy>Laura Amorosi</cp:lastModifiedBy>
  <cp:revision>17</cp:revision>
  <dcterms:created xsi:type="dcterms:W3CDTF">2023-12-22T01:18:00Z</dcterms:created>
  <dcterms:modified xsi:type="dcterms:W3CDTF">2024-03-01T08:29:00Z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0x01010020AFDE2600EA6B4094DCB3A329764F53</vt:lpwstr>
  </property>
  <property fmtid="{D5CDD505-2E9C-101B-9397-08002B2CF9AE}" pid="3" name="MediaServiceImageTags">
    <vt:lpwstr/>
  </property>
</Properties>
</file>